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986"/>
        <w:gridCol w:w="709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rsidTr="007E52F8">
        <w:trPr>
          <w:trHeight w:val="680"/>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1729" w:type="dxa"/>
                <w:gridSpan w:val="2"/>
              </w:tcPr>
              <w:p w:rsidR="002914D6" w:rsidRPr="007E52F8" w:rsidRDefault="00BD7396" w:rsidP="00BD7396">
                <w:pPr>
                  <w:bidi w:val="0"/>
                  <w:jc w:val="right"/>
                  <w:rPr>
                    <w:rFonts w:ascii="Arial" w:hAnsi="Arial"/>
                    <w:b/>
                    <w:bCs/>
                    <w:noProof w:val="0"/>
                  </w:rPr>
                </w:pPr>
                <w:r w:rsidRPr="007E52F8">
                  <w:rPr>
                    <w:rFonts w:ascii="Arial" w:hAnsi="Arial" w:hint="cs"/>
                    <w:b/>
                    <w:bCs/>
                    <w:noProof w:val="0"/>
                    <w:rtl/>
                  </w:rPr>
                  <w:t>התובעת</w:t>
                </w:r>
              </w:p>
            </w:tc>
          </w:sdtContent>
        </w:sdt>
        <w:tc>
          <w:tcPr>
            <w:tcW w:w="7091" w:type="dxa"/>
          </w:tcPr>
          <w:p w:rsidR="002914D6" w:rsidRPr="007E52F8" w:rsidRDefault="005C0BFB" w:rsidP="007E52F8">
            <w:pPr>
              <w:rPr>
                <w:b/>
                <w:bCs/>
                <w:noProof w:val="0"/>
                <w:rtl/>
              </w:rPr>
            </w:pPr>
            <w:sdt>
              <w:sdtPr>
                <w:rPr>
                  <w:rFonts w:hint="cs"/>
                  <w:b/>
                  <w:bCs/>
                  <w:noProof w:val="0"/>
                  <w:rtl/>
                </w:rPr>
                <w:alias w:val="1478"/>
                <w:tag w:val="1478"/>
                <w:id w:val="614022805"/>
                <w:text w:multiLine="1"/>
              </w:sdtPr>
              <w:sdtEndPr/>
              <w:sdtContent>
                <w:r w:rsidR="007E52F8" w:rsidRPr="007E52F8">
                  <w:rPr>
                    <w:rStyle w:val="ac"/>
                    <w:rFonts w:hint="cs"/>
                    <w:b/>
                    <w:bCs/>
                    <w:color w:val="auto"/>
                    <w:rtl/>
                  </w:rPr>
                  <w:t>פלונית</w:t>
                </w:r>
              </w:sdtContent>
            </w:sdt>
          </w:p>
          <w:p w:rsidR="00BD7396" w:rsidRPr="007E52F8" w:rsidRDefault="00BD7396" w:rsidP="00BD7396">
            <w:pPr>
              <w:rPr>
                <w:b/>
                <w:bCs/>
                <w:noProof w:val="0"/>
              </w:rPr>
            </w:pPr>
            <w:r w:rsidRPr="007E52F8">
              <w:rPr>
                <w:rFonts w:hint="cs"/>
                <w:b/>
                <w:bCs/>
                <w:noProof w:val="0"/>
                <w:rtl/>
              </w:rPr>
              <w:t>ע"י ב"כ עו"ד חמי דונר</w:t>
            </w:r>
            <w:r w:rsidR="007E52F8">
              <w:rPr>
                <w:rFonts w:hint="cs"/>
                <w:b/>
                <w:bCs/>
                <w:noProof w:val="0"/>
                <w:rtl/>
              </w:rPr>
              <w:t xml:space="preserve"> (מינוי הסיוע המשפטי)</w:t>
            </w:r>
          </w:p>
        </w:tc>
      </w:tr>
      <w:tr w:rsidR="002914D6">
        <w:trPr>
          <w:jc w:val="center"/>
        </w:trPr>
        <w:tc>
          <w:tcPr>
            <w:tcW w:w="8820" w:type="dxa"/>
            <w:gridSpan w:val="3"/>
          </w:tcPr>
          <w:p w:rsidR="002914D6" w:rsidRPr="007E52F8" w:rsidRDefault="002914D6">
            <w:pPr>
              <w:rPr>
                <w:rFonts w:ascii="Arial" w:hAnsi="Arial"/>
                <w:b/>
                <w:bCs/>
                <w:noProof w:val="0"/>
                <w:rtl/>
              </w:rPr>
            </w:pPr>
          </w:p>
          <w:p w:rsidR="002914D6" w:rsidRPr="007E52F8" w:rsidRDefault="00011212">
            <w:pPr>
              <w:jc w:val="center"/>
              <w:rPr>
                <w:rFonts w:ascii="Arial" w:hAnsi="Arial"/>
                <w:b/>
                <w:bCs/>
                <w:noProof w:val="0"/>
                <w:rtl/>
              </w:rPr>
            </w:pPr>
            <w:r w:rsidRPr="007E52F8">
              <w:rPr>
                <w:rFonts w:ascii="Arial" w:hAnsi="Arial"/>
                <w:b/>
                <w:bCs/>
                <w:noProof w:val="0"/>
                <w:rtl/>
              </w:rPr>
              <w:t>נגד</w:t>
            </w:r>
          </w:p>
          <w:p w:rsidR="002914D6" w:rsidRPr="007E52F8" w:rsidRDefault="002914D6">
            <w:pPr>
              <w:rPr>
                <w:rFonts w:ascii="Arial" w:hAnsi="Arial"/>
                <w:b/>
                <w:bCs/>
                <w:noProof w:val="0"/>
              </w:rPr>
            </w:pPr>
          </w:p>
        </w:tc>
      </w:tr>
      <w:tr w:rsidR="002914D6" w:rsidTr="00BD7396">
        <w:trPr>
          <w:jc w:val="center"/>
        </w:trPr>
        <w:tc>
          <w:tcPr>
            <w:tcW w:w="1729" w:type="dxa"/>
            <w:gridSpan w:val="2"/>
          </w:tcPr>
          <w:p w:rsidR="002914D6" w:rsidRPr="007E52F8" w:rsidRDefault="007E52F8" w:rsidP="00BD7396">
            <w:pPr>
              <w:rPr>
                <w:rFonts w:ascii="Arial" w:hAnsi="Arial"/>
                <w:b/>
                <w:bCs/>
                <w:noProof w:val="0"/>
              </w:rPr>
            </w:pPr>
            <w:r>
              <w:rPr>
                <w:rFonts w:ascii="Arial" w:hAnsi="Arial" w:hint="cs"/>
                <w:b/>
                <w:bCs/>
                <w:noProof w:val="0"/>
                <w:rtl/>
              </w:rPr>
              <w:t>ה</w:t>
            </w:r>
            <w:r w:rsidR="00BD7396" w:rsidRPr="007E52F8">
              <w:rPr>
                <w:rFonts w:ascii="Arial" w:hAnsi="Arial" w:hint="cs"/>
                <w:b/>
                <w:bCs/>
                <w:noProof w:val="0"/>
                <w:rtl/>
              </w:rPr>
              <w:t>נתבעת</w:t>
            </w:r>
          </w:p>
        </w:tc>
        <w:tc>
          <w:tcPr>
            <w:tcW w:w="7091" w:type="dxa"/>
          </w:tcPr>
          <w:p w:rsidR="002914D6" w:rsidRPr="007E52F8" w:rsidRDefault="00BD5B6B" w:rsidP="007E52F8">
            <w:pPr>
              <w:rPr>
                <w:b/>
                <w:bCs/>
                <w:noProof w:val="0"/>
                <w:rtl/>
              </w:rPr>
            </w:pPr>
            <w:r w:rsidRPr="007E52F8">
              <w:rPr>
                <w:b/>
                <w:bCs/>
                <w:noProof w:val="0"/>
                <w:rtl/>
              </w:rPr>
              <w:t xml:space="preserve"> </w:t>
            </w:r>
            <w:sdt>
              <w:sdtPr>
                <w:rPr>
                  <w:rFonts w:hint="cs"/>
                  <w:b/>
                  <w:bCs/>
                  <w:noProof w:val="0"/>
                  <w:rtl/>
                </w:rPr>
                <w:alias w:val="1486"/>
                <w:tag w:val="1486"/>
                <w:id w:val="-1155834529"/>
                <w:text w:multiLine="1"/>
              </w:sdtPr>
              <w:sdtEndPr/>
              <w:sdtContent>
                <w:r w:rsidR="007E52F8" w:rsidRPr="007E52F8">
                  <w:rPr>
                    <w:rStyle w:val="ac"/>
                    <w:rFonts w:hint="cs"/>
                    <w:b/>
                    <w:bCs/>
                    <w:color w:val="auto"/>
                    <w:rtl/>
                  </w:rPr>
                  <w:t>עמותת אפוטרופסות</w:t>
                </w:r>
              </w:sdtContent>
            </w:sdt>
          </w:p>
          <w:p w:rsidR="002914D6" w:rsidRPr="007E52F8" w:rsidRDefault="00BD5B6B" w:rsidP="00BD7396">
            <w:pPr>
              <w:rPr>
                <w:b/>
                <w:bCs/>
                <w:noProof w:val="0"/>
                <w:rtl/>
              </w:rPr>
            </w:pPr>
            <w:r w:rsidRPr="007E52F8">
              <w:rPr>
                <w:b/>
                <w:bCs/>
                <w:noProof w:val="0"/>
                <w:rtl/>
              </w:rPr>
              <w:t xml:space="preserve"> </w:t>
            </w:r>
            <w:sdt>
              <w:sdtPr>
                <w:rPr>
                  <w:b/>
                  <w:bCs/>
                  <w:noProof w:val="0"/>
                  <w:rtl/>
                </w:rPr>
                <w:alias w:val="1571"/>
                <w:tag w:val="1571"/>
                <w:id w:val="-4367835"/>
                <w:showingPlcHdr/>
                <w:text w:multiLine="1"/>
              </w:sdtPr>
              <w:sdtEndPr/>
              <w:sdtContent>
                <w:r w:rsidR="00BD7396" w:rsidRPr="007E52F8">
                  <w:rPr>
                    <w:b/>
                    <w:bCs/>
                    <w:noProof w:val="0"/>
                    <w:rtl/>
                  </w:rPr>
                  <w:t xml:space="preserve">     </w:t>
                </w:r>
              </w:sdtContent>
            </w:sdt>
            <w:r w:rsidRPr="007E52F8">
              <w:rPr>
                <w:b/>
                <w:bCs/>
                <w:noProof w:val="0"/>
                <w:rtl/>
              </w:rPr>
              <w:t xml:space="preserve"> </w:t>
            </w:r>
            <w:sdt>
              <w:sdtPr>
                <w:rPr>
                  <w:b/>
                  <w:bCs/>
                  <w:noProof w:val="0"/>
                  <w:rtl/>
                </w:rPr>
                <w:alias w:val="1571"/>
                <w:tag w:val="1571"/>
                <w:id w:val="222727563"/>
                <w:showingPlcHdr/>
                <w:text w:multiLine="1"/>
              </w:sdtPr>
              <w:sdtEndPr/>
              <w:sdtContent>
                <w:r w:rsidR="00BD7396" w:rsidRPr="007E52F8">
                  <w:rPr>
                    <w:b/>
                    <w:bCs/>
                    <w:noProof w:val="0"/>
                    <w:rtl/>
                  </w:rPr>
                  <w:t xml:space="preserve">     </w:t>
                </w:r>
              </w:sdtContent>
            </w:sdt>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06168C" w:rsidRDefault="0006168C" w:rsidP="007E52F8">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התובעת היא אמה של </w:t>
      </w:r>
      <w:r w:rsidR="007E52F8">
        <w:rPr>
          <w:rFonts w:ascii="Arial" w:hAnsi="Arial" w:hint="cs"/>
          <w:noProof w:val="0"/>
          <w:rtl/>
        </w:rPr>
        <w:t xml:space="preserve">דנה (שם בדוי - </w:t>
      </w:r>
      <w:r>
        <w:rPr>
          <w:rFonts w:ascii="Arial" w:hAnsi="Arial" w:hint="cs"/>
          <w:noProof w:val="0"/>
          <w:rtl/>
        </w:rPr>
        <w:t xml:space="preserve">בגירה), אשר הנתבעת משמשת כאפוטרופוס על גופה ורכושה (להלן: </w:t>
      </w:r>
      <w:r w:rsidRPr="00460827">
        <w:rPr>
          <w:rFonts w:ascii="Arial" w:hAnsi="Arial" w:hint="cs"/>
          <w:b/>
          <w:bCs/>
          <w:noProof w:val="0"/>
          <w:rtl/>
        </w:rPr>
        <w:t xml:space="preserve">האם, </w:t>
      </w:r>
      <w:r w:rsidR="007E52F8">
        <w:rPr>
          <w:rFonts w:ascii="Arial" w:hAnsi="Arial" w:hint="cs"/>
          <w:b/>
          <w:bCs/>
          <w:noProof w:val="0"/>
          <w:rtl/>
        </w:rPr>
        <w:t>דנה</w:t>
      </w:r>
      <w:r w:rsidRPr="00460827">
        <w:rPr>
          <w:rFonts w:ascii="Arial" w:hAnsi="Arial" w:hint="cs"/>
          <w:b/>
          <w:bCs/>
          <w:noProof w:val="0"/>
          <w:rtl/>
        </w:rPr>
        <w:t>, האפוט'</w:t>
      </w:r>
      <w:r>
        <w:rPr>
          <w:rFonts w:ascii="Arial" w:hAnsi="Arial" w:hint="cs"/>
          <w:noProof w:val="0"/>
          <w:rtl/>
        </w:rPr>
        <w:t xml:space="preserve"> </w:t>
      </w:r>
      <w:r>
        <w:rPr>
          <w:rFonts w:ascii="Arial" w:hAnsi="Arial"/>
          <w:noProof w:val="0"/>
          <w:rtl/>
        </w:rPr>
        <w:t>–</w:t>
      </w:r>
      <w:r>
        <w:rPr>
          <w:rFonts w:ascii="Arial" w:hAnsi="Arial" w:hint="cs"/>
          <w:noProof w:val="0"/>
          <w:rtl/>
        </w:rPr>
        <w:t xml:space="preserve"> בהתאמה). </w:t>
      </w:r>
      <w:r w:rsidRPr="0006168C">
        <w:rPr>
          <w:rFonts w:ascii="Arial" w:hAnsi="Arial" w:hint="cs"/>
          <w:noProof w:val="0"/>
          <w:rtl/>
        </w:rPr>
        <w:t xml:space="preserve">בתביעה שבפני עתרה האם </w:t>
      </w:r>
      <w:r>
        <w:rPr>
          <w:rFonts w:ascii="Arial" w:hAnsi="Arial" w:hint="cs"/>
          <w:noProof w:val="0"/>
          <w:rtl/>
        </w:rPr>
        <w:t xml:space="preserve">כי אורה לאפוט': </w:t>
      </w:r>
    </w:p>
    <w:p w:rsidR="00460827" w:rsidRPr="00460827" w:rsidRDefault="00460827" w:rsidP="00460827">
      <w:pPr>
        <w:pStyle w:val="ad"/>
        <w:spacing w:line="360" w:lineRule="auto"/>
        <w:ind w:left="567"/>
        <w:jc w:val="both"/>
        <w:rPr>
          <w:rFonts w:ascii="Arial" w:hAnsi="Arial"/>
          <w:noProof w:val="0"/>
          <w:sz w:val="16"/>
          <w:szCs w:val="16"/>
        </w:rPr>
      </w:pPr>
    </w:p>
    <w:p w:rsidR="0006168C" w:rsidRDefault="0006168C" w:rsidP="007E52F8">
      <w:pPr>
        <w:pStyle w:val="ad"/>
        <w:numPr>
          <w:ilvl w:val="0"/>
          <w:numId w:val="2"/>
        </w:numPr>
        <w:spacing w:line="360" w:lineRule="auto"/>
        <w:jc w:val="both"/>
        <w:rPr>
          <w:rFonts w:ascii="Arial" w:hAnsi="Arial"/>
          <w:noProof w:val="0"/>
        </w:rPr>
      </w:pPr>
      <w:r>
        <w:rPr>
          <w:rFonts w:ascii="Arial" w:hAnsi="Arial" w:hint="cs"/>
          <w:noProof w:val="0"/>
          <w:rtl/>
        </w:rPr>
        <w:t xml:space="preserve">להשיב לאם סך של 1,000 ₪ בעבור טיפול פסיכולוגי שקיבלה </w:t>
      </w:r>
      <w:r w:rsidR="007E52F8">
        <w:rPr>
          <w:rFonts w:ascii="Arial" w:hAnsi="Arial" w:hint="cs"/>
          <w:noProof w:val="0"/>
          <w:rtl/>
        </w:rPr>
        <w:t>דנה</w:t>
      </w:r>
      <w:r>
        <w:rPr>
          <w:rFonts w:ascii="Arial" w:hAnsi="Arial" w:hint="cs"/>
          <w:noProof w:val="0"/>
          <w:rtl/>
        </w:rPr>
        <w:t xml:space="preserve"> ושולם על ידי האם, וכן לשאת ב 800 ₪ לחודש בעבור טיפולים עתידיים;</w:t>
      </w:r>
    </w:p>
    <w:p w:rsidR="0006168C" w:rsidRDefault="0006168C" w:rsidP="007E52F8">
      <w:pPr>
        <w:pStyle w:val="ad"/>
        <w:numPr>
          <w:ilvl w:val="0"/>
          <w:numId w:val="2"/>
        </w:numPr>
        <w:spacing w:line="360" w:lineRule="auto"/>
        <w:jc w:val="both"/>
        <w:rPr>
          <w:rFonts w:ascii="Arial" w:hAnsi="Arial"/>
          <w:noProof w:val="0"/>
        </w:rPr>
      </w:pPr>
      <w:r>
        <w:rPr>
          <w:rFonts w:ascii="Arial" w:hAnsi="Arial" w:hint="cs"/>
          <w:noProof w:val="0"/>
          <w:rtl/>
        </w:rPr>
        <w:t xml:space="preserve">להשיב לאם סך של 1,200 ₪ בעבור טיפול פסיכיאטרי שקיבלה </w:t>
      </w:r>
      <w:r w:rsidR="007E52F8">
        <w:rPr>
          <w:rFonts w:ascii="Arial" w:hAnsi="Arial" w:hint="cs"/>
          <w:noProof w:val="0"/>
          <w:rtl/>
        </w:rPr>
        <w:t>דנה</w:t>
      </w:r>
      <w:r>
        <w:rPr>
          <w:rFonts w:ascii="Arial" w:hAnsi="Arial" w:hint="cs"/>
          <w:noProof w:val="0"/>
          <w:rtl/>
        </w:rPr>
        <w:t>;</w:t>
      </w:r>
    </w:p>
    <w:p w:rsidR="0006168C" w:rsidRDefault="0006168C" w:rsidP="0006168C">
      <w:pPr>
        <w:pStyle w:val="ad"/>
        <w:numPr>
          <w:ilvl w:val="0"/>
          <w:numId w:val="2"/>
        </w:numPr>
        <w:spacing w:line="360" w:lineRule="auto"/>
        <w:jc w:val="both"/>
        <w:rPr>
          <w:rFonts w:ascii="Arial" w:hAnsi="Arial"/>
          <w:noProof w:val="0"/>
        </w:rPr>
      </w:pPr>
      <w:r>
        <w:rPr>
          <w:rFonts w:ascii="Arial" w:hAnsi="Arial" w:hint="cs"/>
          <w:noProof w:val="0"/>
          <w:rtl/>
        </w:rPr>
        <w:t xml:space="preserve">להשיב לאם </w:t>
      </w:r>
      <w:r w:rsidR="00802155">
        <w:rPr>
          <w:rFonts w:ascii="Arial" w:hAnsi="Arial" w:hint="cs"/>
          <w:noProof w:val="0"/>
          <w:rtl/>
        </w:rPr>
        <w:t xml:space="preserve">סך של 1,200 ₪ בעבור שיעורי שחייה שקיבלה </w:t>
      </w:r>
      <w:r w:rsidR="007E52F8">
        <w:rPr>
          <w:rFonts w:ascii="Arial" w:hAnsi="Arial" w:hint="cs"/>
          <w:noProof w:val="0"/>
          <w:rtl/>
        </w:rPr>
        <w:t>דנה</w:t>
      </w:r>
      <w:r w:rsidR="00802155">
        <w:rPr>
          <w:rFonts w:ascii="Arial" w:hAnsi="Arial" w:hint="cs"/>
          <w:noProof w:val="0"/>
          <w:rtl/>
        </w:rPr>
        <w:t>;</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להשיב לאם סך של 1,200 ₪ בעבור שיעורי פיתוח קול שקיבלה </w:t>
      </w:r>
      <w:r w:rsidR="007E52F8">
        <w:rPr>
          <w:rFonts w:ascii="Arial" w:hAnsi="Arial" w:hint="cs"/>
          <w:noProof w:val="0"/>
          <w:rtl/>
        </w:rPr>
        <w:t>דנה</w:t>
      </w:r>
      <w:r>
        <w:rPr>
          <w:rFonts w:ascii="Arial" w:hAnsi="Arial" w:hint="cs"/>
          <w:noProof w:val="0"/>
          <w:rtl/>
        </w:rPr>
        <w:t xml:space="preserve"> וכן לשאת ב 400 ₪ לחודש בעבור שיעורים עתידיים;</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להשיב לאם סך של 148 ₪ בעבור טיפול שיניים שקיבלה </w:t>
      </w:r>
      <w:r w:rsidR="007E52F8">
        <w:rPr>
          <w:rFonts w:ascii="Arial" w:hAnsi="Arial" w:hint="cs"/>
          <w:noProof w:val="0"/>
          <w:rtl/>
        </w:rPr>
        <w:t>דנה</w:t>
      </w:r>
      <w:r>
        <w:rPr>
          <w:rFonts w:ascii="Arial" w:hAnsi="Arial" w:hint="cs"/>
          <w:noProof w:val="0"/>
          <w:rtl/>
        </w:rPr>
        <w:t>;</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להשיב לאם סך של 3,390 ₪ בעבור טיפולי 'אלפא ברין' שקיבלה </w:t>
      </w:r>
      <w:r w:rsidR="007E52F8">
        <w:rPr>
          <w:rFonts w:ascii="Arial" w:hAnsi="Arial" w:hint="cs"/>
          <w:noProof w:val="0"/>
          <w:rtl/>
        </w:rPr>
        <w:t>דנה</w:t>
      </w:r>
      <w:r>
        <w:rPr>
          <w:rFonts w:ascii="Arial" w:hAnsi="Arial" w:hint="cs"/>
          <w:noProof w:val="0"/>
          <w:rtl/>
        </w:rPr>
        <w:t>;</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לשלם לעירייה חוב של </w:t>
      </w:r>
      <w:r w:rsidR="007E52F8">
        <w:rPr>
          <w:rFonts w:ascii="Arial" w:hAnsi="Arial" w:hint="cs"/>
          <w:noProof w:val="0"/>
          <w:rtl/>
        </w:rPr>
        <w:t>דנה</w:t>
      </w:r>
      <w:r>
        <w:rPr>
          <w:rFonts w:ascii="Arial" w:hAnsi="Arial" w:hint="cs"/>
          <w:noProof w:val="0"/>
          <w:rtl/>
        </w:rPr>
        <w:t xml:space="preserve"> ע"ס 1,890 ₪;</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לשלם למד"א חוב של </w:t>
      </w:r>
      <w:r w:rsidR="007E52F8">
        <w:rPr>
          <w:rFonts w:ascii="Arial" w:hAnsi="Arial" w:hint="cs"/>
          <w:noProof w:val="0"/>
          <w:rtl/>
        </w:rPr>
        <w:t>דנה</w:t>
      </w:r>
      <w:r>
        <w:rPr>
          <w:rFonts w:ascii="Arial" w:hAnsi="Arial" w:hint="cs"/>
          <w:noProof w:val="0"/>
          <w:rtl/>
        </w:rPr>
        <w:t xml:space="preserve"> ע"ס 239 ₪;</w:t>
      </w:r>
    </w:p>
    <w:p w:rsidR="00802155"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לשאת בהוצאות הביגוד וההנעלה של </w:t>
      </w:r>
      <w:r w:rsidR="007E52F8">
        <w:rPr>
          <w:rFonts w:ascii="Arial" w:hAnsi="Arial" w:hint="cs"/>
          <w:noProof w:val="0"/>
          <w:rtl/>
        </w:rPr>
        <w:t>דנה</w:t>
      </w:r>
      <w:r>
        <w:rPr>
          <w:rFonts w:ascii="Arial" w:hAnsi="Arial" w:hint="cs"/>
          <w:noProof w:val="0"/>
          <w:rtl/>
        </w:rPr>
        <w:t xml:space="preserve"> בסך של 500 ₪ לחודש ולשלם את הוצאות הנסיעה שלה בסך של 200 ₪ לחודש;</w:t>
      </w:r>
    </w:p>
    <w:p w:rsidR="00E54A24" w:rsidRDefault="00802155" w:rsidP="0006168C">
      <w:pPr>
        <w:pStyle w:val="ad"/>
        <w:numPr>
          <w:ilvl w:val="0"/>
          <w:numId w:val="2"/>
        </w:numPr>
        <w:spacing w:line="360" w:lineRule="auto"/>
        <w:jc w:val="both"/>
        <w:rPr>
          <w:rFonts w:ascii="Arial" w:hAnsi="Arial"/>
          <w:noProof w:val="0"/>
        </w:rPr>
      </w:pPr>
      <w:r>
        <w:rPr>
          <w:rFonts w:ascii="Arial" w:hAnsi="Arial" w:hint="cs"/>
          <w:noProof w:val="0"/>
          <w:rtl/>
        </w:rPr>
        <w:t xml:space="preserve">לשלם לאם השתתפות בהוצאות </w:t>
      </w:r>
      <w:r w:rsidR="00E54A24">
        <w:rPr>
          <w:rFonts w:ascii="Arial" w:hAnsi="Arial" w:hint="cs"/>
          <w:noProof w:val="0"/>
          <w:rtl/>
        </w:rPr>
        <w:t xml:space="preserve">אחזקת הדירה בה מתגוררת </w:t>
      </w:r>
      <w:r w:rsidR="007E52F8">
        <w:rPr>
          <w:rFonts w:ascii="Arial" w:hAnsi="Arial" w:hint="cs"/>
          <w:noProof w:val="0"/>
          <w:rtl/>
        </w:rPr>
        <w:t>דנה</w:t>
      </w:r>
      <w:r w:rsidR="00E54A24">
        <w:rPr>
          <w:rFonts w:ascii="Arial" w:hAnsi="Arial" w:hint="cs"/>
          <w:noProof w:val="0"/>
          <w:rtl/>
        </w:rPr>
        <w:t xml:space="preserve"> בסך של 1,000 ₪ לחודש;</w:t>
      </w:r>
    </w:p>
    <w:p w:rsidR="00E54A24" w:rsidRDefault="00E54A24" w:rsidP="0006168C">
      <w:pPr>
        <w:pStyle w:val="ad"/>
        <w:numPr>
          <w:ilvl w:val="0"/>
          <w:numId w:val="2"/>
        </w:numPr>
        <w:spacing w:line="360" w:lineRule="auto"/>
        <w:jc w:val="both"/>
        <w:rPr>
          <w:rFonts w:ascii="Arial" w:hAnsi="Arial"/>
          <w:noProof w:val="0"/>
        </w:rPr>
      </w:pPr>
      <w:r>
        <w:rPr>
          <w:rFonts w:ascii="Arial" w:hAnsi="Arial" w:hint="cs"/>
          <w:noProof w:val="0"/>
          <w:rtl/>
        </w:rPr>
        <w:t>להשיב לאם סך של 800 ₪ שנלקחו מ</w:t>
      </w:r>
      <w:r w:rsidR="007E52F8">
        <w:rPr>
          <w:rFonts w:ascii="Arial" w:hAnsi="Arial" w:hint="cs"/>
          <w:noProof w:val="0"/>
          <w:rtl/>
        </w:rPr>
        <w:t>דנה</w:t>
      </w:r>
      <w:r>
        <w:rPr>
          <w:rFonts w:ascii="Arial" w:hAnsi="Arial" w:hint="cs"/>
          <w:noProof w:val="0"/>
          <w:rtl/>
        </w:rPr>
        <w:t xml:space="preserve"> ע"י האפוט'.</w:t>
      </w:r>
    </w:p>
    <w:p w:rsidR="00460827" w:rsidRPr="00460827" w:rsidRDefault="00460827" w:rsidP="00460827">
      <w:pPr>
        <w:pStyle w:val="ad"/>
        <w:spacing w:line="360" w:lineRule="auto"/>
        <w:ind w:left="1068"/>
        <w:jc w:val="both"/>
        <w:rPr>
          <w:rFonts w:ascii="Arial" w:hAnsi="Arial"/>
          <w:noProof w:val="0"/>
          <w:sz w:val="16"/>
          <w:szCs w:val="16"/>
        </w:rPr>
      </w:pPr>
    </w:p>
    <w:p w:rsidR="00594694" w:rsidRDefault="00594694" w:rsidP="0059469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הצדדים שבפני אינם פנים חדשות כלל ועיקר ומעת לעת אני נדרש שוב ושוב לפסוק בעניינה של הבת </w:t>
      </w:r>
      <w:r w:rsidR="007E52F8">
        <w:rPr>
          <w:rFonts w:ascii="Arial" w:hAnsi="Arial" w:hint="cs"/>
          <w:noProof w:val="0"/>
          <w:rtl/>
        </w:rPr>
        <w:t>דנה</w:t>
      </w:r>
      <w:r>
        <w:rPr>
          <w:rFonts w:ascii="Arial" w:hAnsi="Arial" w:hint="cs"/>
          <w:noProof w:val="0"/>
          <w:rtl/>
        </w:rPr>
        <w:t xml:space="preserve"> ובקונפליקט הבלתי פוסק שבין האם לבין האפוט'. רק ביום 27.3.23 ניתן פסק דין בתביעתה של האם להחלפת האפוט' ולמנותה תחתיו, תביעה שמצאתי לדחות מכל וכל (ר' א"פ 10143-08-21, להלן: </w:t>
      </w:r>
      <w:r w:rsidRPr="00017742">
        <w:rPr>
          <w:rFonts w:ascii="Arial" w:hAnsi="Arial" w:hint="cs"/>
          <w:b/>
          <w:bCs/>
          <w:noProof w:val="0"/>
          <w:rtl/>
        </w:rPr>
        <w:t>פסק הדין</w:t>
      </w:r>
      <w:r>
        <w:rPr>
          <w:rFonts w:ascii="Arial" w:hAnsi="Arial" w:hint="cs"/>
          <w:noProof w:val="0"/>
          <w:rtl/>
        </w:rPr>
        <w:t>).</w:t>
      </w:r>
    </w:p>
    <w:p w:rsidR="00594694" w:rsidRDefault="00594694" w:rsidP="00594694">
      <w:pPr>
        <w:pStyle w:val="ad"/>
        <w:spacing w:line="360" w:lineRule="auto"/>
        <w:ind w:left="567"/>
        <w:jc w:val="both"/>
        <w:rPr>
          <w:rFonts w:ascii="Arial" w:hAnsi="Arial"/>
          <w:noProof w:val="0"/>
          <w:rtl/>
        </w:rPr>
      </w:pPr>
    </w:p>
    <w:p w:rsidR="00594694" w:rsidRDefault="00594694" w:rsidP="00594694">
      <w:pPr>
        <w:pStyle w:val="ad"/>
        <w:spacing w:line="360" w:lineRule="auto"/>
        <w:ind w:left="567"/>
        <w:jc w:val="both"/>
        <w:rPr>
          <w:rFonts w:ascii="Arial" w:hAnsi="Arial"/>
          <w:noProof w:val="0"/>
        </w:rPr>
      </w:pPr>
    </w:p>
    <w:p w:rsidR="002914D6" w:rsidRDefault="00594694" w:rsidP="00404494">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בפסק הדין התייחסתי ארוכות גם למצבה של האם</w:t>
      </w:r>
      <w:r w:rsidR="00404494">
        <w:rPr>
          <w:rFonts w:ascii="Arial" w:hAnsi="Arial" w:hint="cs"/>
          <w:noProof w:val="0"/>
          <w:rtl/>
        </w:rPr>
        <w:t xml:space="preserve"> ולפעולותיה המזיקות כלפי ביתה </w:t>
      </w:r>
      <w:r w:rsidR="007E52F8">
        <w:rPr>
          <w:rFonts w:ascii="Arial" w:hAnsi="Arial" w:hint="cs"/>
          <w:noProof w:val="0"/>
          <w:rtl/>
        </w:rPr>
        <w:t>דנה</w:t>
      </w:r>
      <w:r w:rsidR="00404494">
        <w:rPr>
          <w:rFonts w:ascii="Arial" w:hAnsi="Arial" w:hint="cs"/>
          <w:noProof w:val="0"/>
          <w:rtl/>
        </w:rPr>
        <w:t xml:space="preserve">. עוד הבאתי מתוך תסקירים על אודות מצבה של </w:t>
      </w:r>
      <w:r w:rsidR="007E52F8">
        <w:rPr>
          <w:rFonts w:ascii="Arial" w:hAnsi="Arial" w:hint="cs"/>
          <w:noProof w:val="0"/>
          <w:rtl/>
        </w:rPr>
        <w:t>דנה</w:t>
      </w:r>
      <w:r w:rsidR="00404494">
        <w:rPr>
          <w:rFonts w:ascii="Arial" w:hAnsi="Arial" w:hint="cs"/>
          <w:noProof w:val="0"/>
          <w:rtl/>
        </w:rPr>
        <w:t xml:space="preserve"> תחת טיפולה והשגחתה של האם, ולרבות על פעולות ומחדלים מכיוונה של האם אשר מלמדים על חוסר מודעות מוחלט מה טוב ומה רע לבת </w:t>
      </w:r>
      <w:r w:rsidR="007E52F8">
        <w:rPr>
          <w:rFonts w:ascii="Arial" w:hAnsi="Arial" w:hint="cs"/>
          <w:noProof w:val="0"/>
          <w:rtl/>
        </w:rPr>
        <w:t>דנה</w:t>
      </w:r>
      <w:r w:rsidR="00404494">
        <w:rPr>
          <w:rFonts w:ascii="Arial" w:hAnsi="Arial" w:hint="cs"/>
          <w:noProof w:val="0"/>
          <w:rtl/>
        </w:rPr>
        <w:t>. ערעור שהגישה האם על פסק הדין, נדחה.</w:t>
      </w:r>
    </w:p>
    <w:p w:rsidR="00404494" w:rsidRPr="00017742" w:rsidRDefault="00404494" w:rsidP="00404494">
      <w:pPr>
        <w:pStyle w:val="ad"/>
        <w:spacing w:line="360" w:lineRule="auto"/>
        <w:ind w:left="567"/>
        <w:jc w:val="both"/>
        <w:rPr>
          <w:rFonts w:ascii="Arial" w:hAnsi="Arial"/>
          <w:noProof w:val="0"/>
          <w:sz w:val="16"/>
          <w:szCs w:val="16"/>
        </w:rPr>
      </w:pPr>
    </w:p>
    <w:p w:rsidR="00152E3C" w:rsidRDefault="00404494" w:rsidP="00152E3C">
      <w:pPr>
        <w:pStyle w:val="ad"/>
        <w:numPr>
          <w:ilvl w:val="0"/>
          <w:numId w:val="1"/>
        </w:numPr>
        <w:spacing w:line="360" w:lineRule="auto"/>
        <w:ind w:left="567" w:hanging="567"/>
        <w:jc w:val="both"/>
        <w:rPr>
          <w:rFonts w:ascii="David" w:hAnsi="David"/>
        </w:rPr>
      </w:pPr>
      <w:r w:rsidRPr="00152E3C">
        <w:rPr>
          <w:rFonts w:ascii="Arial" w:hAnsi="Arial" w:hint="cs"/>
          <w:noProof w:val="0"/>
          <w:rtl/>
        </w:rPr>
        <w:t>לא לחינם פירטתי בראשית פסק הדין על אודות הסעדים אותם תובעת האם</w:t>
      </w:r>
      <w:r w:rsidR="00152E3C" w:rsidRPr="00152E3C">
        <w:rPr>
          <w:rFonts w:ascii="Arial" w:hAnsi="Arial" w:hint="cs"/>
          <w:noProof w:val="0"/>
          <w:rtl/>
        </w:rPr>
        <w:t xml:space="preserve">, </w:t>
      </w:r>
      <w:r w:rsidR="00152E3C" w:rsidRPr="00152E3C">
        <w:rPr>
          <w:rFonts w:ascii="Arial" w:hAnsi="Arial" w:hint="cs"/>
          <w:noProof w:val="0"/>
          <w:u w:val="single"/>
          <w:rtl/>
        </w:rPr>
        <w:t>לכאורה</w:t>
      </w:r>
      <w:r w:rsidR="00152E3C" w:rsidRPr="00152E3C">
        <w:rPr>
          <w:rFonts w:ascii="Arial" w:hAnsi="Arial" w:hint="cs"/>
          <w:noProof w:val="0"/>
          <w:rtl/>
        </w:rPr>
        <w:t>,</w:t>
      </w:r>
      <w:r w:rsidRPr="00152E3C">
        <w:rPr>
          <w:rFonts w:ascii="Arial" w:hAnsi="Arial" w:hint="cs"/>
          <w:noProof w:val="0"/>
          <w:rtl/>
        </w:rPr>
        <w:t xml:space="preserve"> מאת האפוט'. </w:t>
      </w:r>
      <w:r w:rsidR="00152E3C" w:rsidRPr="00152E3C">
        <w:rPr>
          <w:rFonts w:ascii="Arial" w:hAnsi="Arial" w:hint="cs"/>
          <w:noProof w:val="0"/>
          <w:rtl/>
        </w:rPr>
        <w:t xml:space="preserve">במהלך הדיון שהתקיים בפני היום, נרשמו מפי הדברים הבאים: </w:t>
      </w:r>
      <w:r w:rsidR="00152E3C" w:rsidRPr="00A47DDD">
        <w:rPr>
          <w:rFonts w:ascii="Arial" w:hAnsi="Arial" w:hint="cs"/>
          <w:b/>
          <w:bCs/>
          <w:noProof w:val="0"/>
          <w:rtl/>
        </w:rPr>
        <w:t>"</w:t>
      </w:r>
      <w:r w:rsidR="00152E3C" w:rsidRPr="00A47DDD">
        <w:rPr>
          <w:rFonts w:ascii="David" w:hAnsi="David"/>
          <w:b/>
          <w:bCs/>
          <w:rtl/>
        </w:rPr>
        <w:t>להבנתי הכשל הכי גדול בתביעה נעוץ במחשבה השגויה מהיסוד שמדובר בתביעה כנגד העמותה, כאשר למעשה מדובר באמא שתובעת את הבת שלה. התביעה היא למעשה לגרוע מכספה הדל של הבת שאמור לשמש אותה לעתיד, שאמור לסייע לה באתגרים שיהיו לה וכל ניסיון לטעון אחרת, הוא פשוט</w:t>
      </w:r>
      <w:r w:rsidR="00152E3C" w:rsidRPr="00A47DDD">
        <w:rPr>
          <w:rFonts w:ascii="David" w:hAnsi="David" w:hint="cs"/>
          <w:b/>
          <w:bCs/>
          <w:rtl/>
        </w:rPr>
        <w:t xml:space="preserve"> </w:t>
      </w:r>
      <w:r w:rsidR="00152E3C" w:rsidRPr="00A47DDD">
        <w:rPr>
          <w:rFonts w:ascii="David" w:hAnsi="David"/>
          <w:b/>
          <w:bCs/>
          <w:rtl/>
        </w:rPr>
        <w:t>שגוי. לא מדובר בתביעה כנגד צד שלישי רחוק, שלא יגרם כל נזק אם יגרע מממונו של אותו צד שלישי</w:t>
      </w:r>
      <w:r w:rsidR="00152E3C" w:rsidRPr="00A47DDD">
        <w:rPr>
          <w:rFonts w:ascii="David" w:hAnsi="David" w:hint="cs"/>
          <w:b/>
          <w:bCs/>
          <w:rtl/>
        </w:rPr>
        <w:t>,</w:t>
      </w:r>
      <w:r w:rsidR="00152E3C" w:rsidRPr="00A47DDD">
        <w:rPr>
          <w:rFonts w:ascii="David" w:hAnsi="David"/>
          <w:b/>
          <w:bCs/>
          <w:rtl/>
        </w:rPr>
        <w:t xml:space="preserve"> אלא מדובר בתביעה של אמא כנגד בתה דלת היכולות הכלכליות ולא רק היכולות הכלכליות</w:t>
      </w:r>
      <w:r w:rsidR="00152E3C" w:rsidRPr="00A47DDD">
        <w:rPr>
          <w:rFonts w:ascii="David" w:hAnsi="David" w:hint="cs"/>
          <w:b/>
          <w:bCs/>
          <w:rtl/>
        </w:rPr>
        <w:t>"</w:t>
      </w:r>
      <w:r w:rsidR="00152E3C" w:rsidRPr="00152E3C">
        <w:rPr>
          <w:rFonts w:ascii="David" w:hAnsi="David"/>
          <w:rtl/>
        </w:rPr>
        <w:t xml:space="preserve">. </w:t>
      </w:r>
    </w:p>
    <w:p w:rsidR="00152E3C" w:rsidRPr="00017742" w:rsidRDefault="00152E3C" w:rsidP="00152E3C">
      <w:pPr>
        <w:pStyle w:val="ad"/>
        <w:rPr>
          <w:rFonts w:ascii="David" w:hAnsi="David"/>
          <w:sz w:val="16"/>
          <w:szCs w:val="16"/>
          <w:rtl/>
        </w:rPr>
      </w:pPr>
    </w:p>
    <w:p w:rsidR="00152E3C" w:rsidRDefault="00152E3C" w:rsidP="00152E3C">
      <w:pPr>
        <w:pStyle w:val="ad"/>
        <w:numPr>
          <w:ilvl w:val="0"/>
          <w:numId w:val="1"/>
        </w:numPr>
        <w:spacing w:line="360" w:lineRule="auto"/>
        <w:ind w:left="567" w:hanging="567"/>
        <w:jc w:val="both"/>
        <w:rPr>
          <w:rFonts w:ascii="David" w:hAnsi="David"/>
        </w:rPr>
      </w:pPr>
      <w:r>
        <w:rPr>
          <w:rFonts w:ascii="David" w:hAnsi="David" w:hint="cs"/>
          <w:rtl/>
        </w:rPr>
        <w:t xml:space="preserve">באשר לתביעה להעניק סל מחייה ובהתייחס לעילת התביעה, השבתי לב"כ האם: </w:t>
      </w:r>
      <w:r w:rsidRPr="00A47DDD">
        <w:rPr>
          <w:rFonts w:ascii="David" w:hAnsi="David" w:hint="cs"/>
          <w:b/>
          <w:bCs/>
          <w:rtl/>
        </w:rPr>
        <w:t>"</w:t>
      </w:r>
      <w:r w:rsidRPr="00A47DDD">
        <w:rPr>
          <w:rFonts w:ascii="David" w:hAnsi="David"/>
          <w:b/>
          <w:bCs/>
          <w:rtl/>
        </w:rPr>
        <w:t>אז הלקוחה שלך הייתה יכולה לבקש סל מחייה והיינו נדרשים לו, אבל עם כל הכבוד אני לא מבין את התביעה הז</w:t>
      </w:r>
      <w:r w:rsidRPr="00A47DDD">
        <w:rPr>
          <w:rFonts w:ascii="David" w:hAnsi="David" w:hint="cs"/>
          <w:b/>
          <w:bCs/>
          <w:rtl/>
        </w:rPr>
        <w:t>ו</w:t>
      </w:r>
      <w:r w:rsidRPr="00A47DDD">
        <w:rPr>
          <w:rFonts w:ascii="David" w:hAnsi="David"/>
          <w:b/>
          <w:bCs/>
          <w:rtl/>
        </w:rPr>
        <w:t>. אתה חושב שכל פעם שהורה נותן כסף לבן שלו קמה לו העילה לתבוע את הבן להשיב לו את הכסף? לא כל שכן כאשר הבן הוא אדם שמונה לו אפוטרופוס ולא כל שכן שהבן אינו בשיא יכולתו להבחין בין טוב לרע</w:t>
      </w:r>
      <w:r w:rsidRPr="00A47DDD">
        <w:rPr>
          <w:rFonts w:ascii="David" w:hAnsi="David" w:hint="cs"/>
          <w:b/>
          <w:bCs/>
          <w:rtl/>
        </w:rPr>
        <w:t>"</w:t>
      </w:r>
      <w:r w:rsidRPr="00152E3C">
        <w:rPr>
          <w:rFonts w:ascii="David" w:hAnsi="David"/>
          <w:rtl/>
        </w:rPr>
        <w:t xml:space="preserve">. </w:t>
      </w:r>
    </w:p>
    <w:p w:rsidR="00152E3C" w:rsidRPr="00017742" w:rsidRDefault="00152E3C" w:rsidP="00152E3C">
      <w:pPr>
        <w:pStyle w:val="ad"/>
        <w:rPr>
          <w:rFonts w:ascii="David" w:hAnsi="David"/>
          <w:sz w:val="16"/>
          <w:szCs w:val="16"/>
          <w:rtl/>
        </w:rPr>
      </w:pPr>
    </w:p>
    <w:p w:rsidR="00152E3C" w:rsidRDefault="00152E3C" w:rsidP="00152E3C">
      <w:pPr>
        <w:pStyle w:val="ad"/>
        <w:numPr>
          <w:ilvl w:val="0"/>
          <w:numId w:val="1"/>
        </w:numPr>
        <w:spacing w:line="360" w:lineRule="auto"/>
        <w:ind w:left="567" w:hanging="567"/>
        <w:jc w:val="both"/>
        <w:rPr>
          <w:rFonts w:ascii="David" w:hAnsi="David"/>
        </w:rPr>
      </w:pPr>
      <w:r>
        <w:rPr>
          <w:rFonts w:ascii="David" w:hAnsi="David" w:hint="cs"/>
          <w:rtl/>
        </w:rPr>
        <w:t xml:space="preserve">במהלך הדיון, ביקשתי שוב ושוב לשמוע מפי ב"כ האם מהי העילה המשפטית של התביעה, באומרי: </w:t>
      </w:r>
      <w:r w:rsidRPr="00A47DDD">
        <w:rPr>
          <w:rFonts w:ascii="David" w:hAnsi="David" w:hint="cs"/>
          <w:b/>
          <w:bCs/>
          <w:rtl/>
        </w:rPr>
        <w:t>"</w:t>
      </w:r>
      <w:r w:rsidRPr="00A47DDD">
        <w:rPr>
          <w:rFonts w:ascii="David" w:hAnsi="David"/>
          <w:b/>
          <w:bCs/>
          <w:rtl/>
        </w:rPr>
        <w:t>למעשה הגשתם בקשה להשבה וכן תביעה למזונות והתביעה למזונות שהוגשה, היא תביעה למזונות כנגד הזכאי. מה העילה המשפטית</w:t>
      </w:r>
      <w:r w:rsidRPr="00A47DDD">
        <w:rPr>
          <w:rFonts w:ascii="David" w:hAnsi="David" w:hint="cs"/>
          <w:b/>
          <w:bCs/>
          <w:rtl/>
        </w:rPr>
        <w:t>?"</w:t>
      </w:r>
      <w:r w:rsidRPr="00A47DDD">
        <w:rPr>
          <w:rFonts w:ascii="David" w:hAnsi="David"/>
          <w:b/>
          <w:bCs/>
          <w:rtl/>
        </w:rPr>
        <w:t>.</w:t>
      </w:r>
      <w:r w:rsidRPr="00A47DDD">
        <w:rPr>
          <w:rFonts w:ascii="David" w:hAnsi="David" w:hint="cs"/>
          <w:b/>
          <w:bCs/>
          <w:rtl/>
        </w:rPr>
        <w:t xml:space="preserve"> לזאת, בכל הכבוד, לא היו לב"כ האם תשובות, אז אשר נרשם מפי: "</w:t>
      </w:r>
      <w:r w:rsidRPr="00A47DDD">
        <w:rPr>
          <w:rFonts w:ascii="David" w:hAnsi="David"/>
          <w:b/>
          <w:bCs/>
          <w:rtl/>
        </w:rPr>
        <w:t>עם כל הכבוד לא ביקשתי לחזור על הטענות, אנא פתח את הספר החוקים ואמור לבית המשפט מכוח מה התביעה הוגשה?</w:t>
      </w:r>
      <w:r w:rsidRPr="00A47DDD">
        <w:rPr>
          <w:rFonts w:ascii="David" w:hAnsi="David" w:hint="cs"/>
          <w:b/>
          <w:bCs/>
          <w:rtl/>
        </w:rPr>
        <w:t>"</w:t>
      </w:r>
      <w:r>
        <w:rPr>
          <w:rFonts w:ascii="David" w:hAnsi="David" w:hint="cs"/>
          <w:rtl/>
        </w:rPr>
        <w:t xml:space="preserve">. </w:t>
      </w:r>
    </w:p>
    <w:p w:rsidR="00A47DDD" w:rsidRPr="00017742" w:rsidRDefault="00A47DDD" w:rsidP="00A47DDD">
      <w:pPr>
        <w:pStyle w:val="ad"/>
        <w:rPr>
          <w:rFonts w:ascii="David" w:hAnsi="David"/>
          <w:sz w:val="16"/>
          <w:szCs w:val="16"/>
          <w:rtl/>
        </w:rPr>
      </w:pPr>
    </w:p>
    <w:p w:rsidR="00A47DDD" w:rsidRDefault="00A47DDD" w:rsidP="00A47DDD">
      <w:pPr>
        <w:pStyle w:val="ad"/>
        <w:spacing w:line="360" w:lineRule="auto"/>
        <w:ind w:left="567"/>
        <w:jc w:val="both"/>
        <w:rPr>
          <w:rFonts w:ascii="David" w:hAnsi="David"/>
          <w:rtl/>
        </w:rPr>
      </w:pPr>
      <w:r>
        <w:rPr>
          <w:rFonts w:ascii="David" w:hAnsi="David" w:hint="cs"/>
          <w:rtl/>
        </w:rPr>
        <w:t xml:space="preserve">לזאת השיב ב"כ האם: </w:t>
      </w:r>
      <w:r w:rsidRPr="00A47DDD">
        <w:rPr>
          <w:rFonts w:ascii="David" w:hAnsi="David" w:hint="cs"/>
          <w:b/>
          <w:bCs/>
          <w:rtl/>
        </w:rPr>
        <w:t>"</w:t>
      </w:r>
      <w:r w:rsidRPr="00A47DDD">
        <w:rPr>
          <w:rFonts w:ascii="David" w:hAnsi="David"/>
          <w:b/>
          <w:bCs/>
          <w:rtl/>
        </w:rPr>
        <w:t>ברגע שהם אחראים על האשל"א והאשל"א מקבלת את הקצבה ורוב הכסף נשאר אצל העמותה ולא דואגים לה לסל שיקום כמו שמרשתי מנסה כבר שנים לעזור לה, מן הראוי שהעמותה תעזור למרשתי להשתתף ולשאת בנטל ההוצאות</w:t>
      </w:r>
      <w:r w:rsidRPr="00A47DDD">
        <w:rPr>
          <w:rFonts w:ascii="David" w:hAnsi="David" w:hint="cs"/>
          <w:b/>
          <w:bCs/>
          <w:rtl/>
        </w:rPr>
        <w:t>"</w:t>
      </w:r>
      <w:r w:rsidRPr="00A47DDD">
        <w:rPr>
          <w:rFonts w:ascii="David" w:hAnsi="David"/>
          <w:b/>
          <w:bCs/>
          <w:rtl/>
        </w:rPr>
        <w:t>.</w:t>
      </w:r>
      <w:r>
        <w:rPr>
          <w:rFonts w:ascii="David" w:hAnsi="David"/>
          <w:rtl/>
        </w:rPr>
        <w:t xml:space="preserve"> </w:t>
      </w:r>
    </w:p>
    <w:p w:rsidR="00A47DDD" w:rsidRPr="00017742" w:rsidRDefault="00A47DDD" w:rsidP="00A47DDD">
      <w:pPr>
        <w:pStyle w:val="ad"/>
        <w:spacing w:line="360" w:lineRule="auto"/>
        <w:ind w:left="567"/>
        <w:jc w:val="both"/>
        <w:rPr>
          <w:rFonts w:ascii="David" w:hAnsi="David"/>
          <w:sz w:val="16"/>
          <w:szCs w:val="16"/>
          <w:rtl/>
        </w:rPr>
      </w:pPr>
    </w:p>
    <w:p w:rsidR="00A47DDD" w:rsidRDefault="00A47DDD" w:rsidP="00A47DDD">
      <w:pPr>
        <w:pStyle w:val="ad"/>
        <w:spacing w:line="360" w:lineRule="auto"/>
        <w:ind w:left="567"/>
        <w:jc w:val="both"/>
        <w:rPr>
          <w:rFonts w:ascii="David" w:hAnsi="David"/>
          <w:rtl/>
        </w:rPr>
      </w:pPr>
      <w:r>
        <w:rPr>
          <w:rFonts w:ascii="David" w:hAnsi="David" w:hint="cs"/>
          <w:rtl/>
        </w:rPr>
        <w:t xml:space="preserve">ושוב, במענה לדברים, נרשם מפי: </w:t>
      </w:r>
      <w:r w:rsidRPr="00A47DDD">
        <w:rPr>
          <w:rFonts w:ascii="David" w:hAnsi="David" w:hint="cs"/>
          <w:b/>
          <w:bCs/>
          <w:rtl/>
        </w:rPr>
        <w:t>"</w:t>
      </w:r>
      <w:r w:rsidRPr="00A47DDD">
        <w:rPr>
          <w:rFonts w:ascii="David" w:hAnsi="David"/>
          <w:b/>
          <w:bCs/>
          <w:rtl/>
        </w:rPr>
        <w:t>עם כל הכבוד זו לא עילת תביעה ועם כל הכבוד כנראה שדבריי לא הובנו. העמותה היא האשל"א, לעמותה אין כספים משלה, מדובר בכספי האשל"א ולכן אם ניקח את הטיעון האחרון שזה עתה שמענו ונתרגם אותו הלכה למעשה למה הוא אומר, נקבל את המשפט הבא: "מן הראוי ש</w:t>
      </w:r>
      <w:r w:rsidR="007E52F8">
        <w:rPr>
          <w:rFonts w:ascii="David" w:hAnsi="David"/>
          <w:b/>
          <w:bCs/>
          <w:rtl/>
        </w:rPr>
        <w:t>דנה</w:t>
      </w:r>
      <w:r w:rsidRPr="00A47DDD">
        <w:rPr>
          <w:rFonts w:ascii="David" w:hAnsi="David"/>
          <w:b/>
          <w:bCs/>
          <w:rtl/>
        </w:rPr>
        <w:t xml:space="preserve"> (האשל"א) תעזור לאימה להשתתף ולשאת בנטל ההוצאות". זו המשמעות של כתב התביעה ולכן לא לחינם ביקשתי עילת תביעה</w:t>
      </w:r>
      <w:r w:rsidRPr="00A47DDD">
        <w:rPr>
          <w:rFonts w:ascii="David" w:hAnsi="David" w:hint="cs"/>
          <w:b/>
          <w:bCs/>
          <w:rtl/>
        </w:rPr>
        <w:t>"</w:t>
      </w:r>
      <w:r>
        <w:rPr>
          <w:rFonts w:ascii="David" w:hAnsi="David"/>
          <w:rtl/>
        </w:rPr>
        <w:t xml:space="preserve">. </w:t>
      </w:r>
    </w:p>
    <w:p w:rsidR="007E52F8" w:rsidRDefault="007E52F8" w:rsidP="00A47DDD">
      <w:pPr>
        <w:pStyle w:val="ad"/>
        <w:spacing w:line="360" w:lineRule="auto"/>
        <w:ind w:left="567"/>
        <w:jc w:val="both"/>
        <w:rPr>
          <w:rFonts w:ascii="David" w:hAnsi="David"/>
        </w:rPr>
      </w:pPr>
    </w:p>
    <w:p w:rsidR="00152E3C" w:rsidRPr="00213E9D" w:rsidRDefault="00A47DDD" w:rsidP="00A47DDD">
      <w:pPr>
        <w:pStyle w:val="ad"/>
        <w:numPr>
          <w:ilvl w:val="0"/>
          <w:numId w:val="1"/>
        </w:numPr>
        <w:spacing w:line="360" w:lineRule="auto"/>
        <w:ind w:left="567" w:hanging="567"/>
        <w:jc w:val="both"/>
        <w:rPr>
          <w:rFonts w:ascii="David" w:hAnsi="David"/>
          <w:b/>
          <w:bCs/>
        </w:rPr>
      </w:pPr>
      <w:r>
        <w:rPr>
          <w:rFonts w:ascii="David" w:hAnsi="David" w:hint="cs"/>
          <w:rtl/>
        </w:rPr>
        <w:lastRenderedPageBreak/>
        <w:t xml:space="preserve">בשלב זה נציגת האפוט' קיבלה את זכות הדיבור ואמרה: </w:t>
      </w:r>
      <w:r w:rsidRPr="00A47DDD">
        <w:rPr>
          <w:rFonts w:ascii="David" w:hAnsi="David" w:hint="cs"/>
          <w:b/>
          <w:bCs/>
          <w:rtl/>
        </w:rPr>
        <w:t>"</w:t>
      </w:r>
      <w:r w:rsidR="00152E3C" w:rsidRPr="00A47DDD">
        <w:rPr>
          <w:rFonts w:hint="cs"/>
          <w:b/>
          <w:bCs/>
          <w:rtl/>
        </w:rPr>
        <w:t xml:space="preserve">אין לי הרבה מה להוסיף מעבר למה שכבר נאמר בדיונים הקודמים כאן בבית משפט בפני כב' השופט ובמחוזי, </w:t>
      </w:r>
      <w:r w:rsidR="00152E3C" w:rsidRPr="00A47DDD">
        <w:rPr>
          <w:rFonts w:hint="cs"/>
          <w:b/>
          <w:bCs/>
          <w:u w:val="double"/>
          <w:rtl/>
        </w:rPr>
        <w:t>אגיד שהדברים פשוט לא נעשים על פי הנהלים</w:t>
      </w:r>
      <w:r w:rsidR="00152E3C" w:rsidRPr="00A47DDD">
        <w:rPr>
          <w:rFonts w:hint="cs"/>
          <w:b/>
          <w:bCs/>
          <w:rtl/>
        </w:rPr>
        <w:t>. העמותה משלמת ישירות לספקים, ישירות לפסיכולוגים, ישירות לפיתוח קול, ישירות לכל טיפול, אנחנו לא מעבירים כסף מזומן לצד ג' כדי שהוא ישלם. כל עוד מעבירים לנו את פרטי המוטב ואנחנו עומדים מולו בקשר, הוא מקבל מאיתנו תשלומים עבור שירות שהוא נותן בהעברה בנקאית, על פי הנחיות האפוטרופוס הכללי שלו אנחנו צריכים לתת דין וחשבון כי הוא מפקח. הדבר גם נעשה לאורך תקופה מסוימת במהלך חצי שנה, שבעה חודשים אכן היינו מקבלים קבלות שיעורי מוסיקה, פיתוח קול והיינו משלמים עד ש</w:t>
      </w:r>
      <w:r w:rsidR="007E52F8">
        <w:rPr>
          <w:rFonts w:hint="cs"/>
          <w:b/>
          <w:bCs/>
          <w:rtl/>
        </w:rPr>
        <w:t>דנה</w:t>
      </w:r>
      <w:r w:rsidR="00152E3C" w:rsidRPr="00A47DDD">
        <w:rPr>
          <w:rFonts w:hint="cs"/>
          <w:b/>
          <w:bCs/>
          <w:rtl/>
        </w:rPr>
        <w:t xml:space="preserve"> חדלה ללכת. בחינתנו כי הפסקנו לקבל חשבוניות מאותו ספק. </w:t>
      </w:r>
      <w:r w:rsidR="00152E3C" w:rsidRPr="00213E9D">
        <w:rPr>
          <w:rFonts w:hint="cs"/>
          <w:b/>
          <w:bCs/>
          <w:u w:val="double"/>
          <w:rtl/>
        </w:rPr>
        <w:t xml:space="preserve">אם זה היה תלוי בנו ואכן התובעת האמא הייתה משתפת פעולה ובאמת רוצה שנצליח למצות את הזכויות של </w:t>
      </w:r>
      <w:r w:rsidR="007E52F8">
        <w:rPr>
          <w:rFonts w:hint="cs"/>
          <w:b/>
          <w:bCs/>
          <w:u w:val="double"/>
          <w:rtl/>
        </w:rPr>
        <w:t>דנה</w:t>
      </w:r>
      <w:r w:rsidR="00152E3C" w:rsidRPr="00213E9D">
        <w:rPr>
          <w:rFonts w:hint="cs"/>
          <w:b/>
          <w:bCs/>
          <w:u w:val="double"/>
          <w:rtl/>
        </w:rPr>
        <w:t xml:space="preserve"> ולקדם סל שיקום, היא הייתה מאפשרת לנו לגשת איתה למרפאה הפסיכיאטרית בקהילה שהיא על רצף של טיפול, היינו זוכים להעלות אותה לוועדת סל שיקום, היא הייתה מקבלת את כל השירותים שהיום האמא טוענת שהיא משלמת עליהם, טיפול פסיכיאטרי, חוגים, מוסיקה, אומנות, שיקום תעסוקתי, תעסוקה בשוק החופשי ככל והיא מסוגלת, הכל על חשבון משרד הבריאות, סל שיקום</w:t>
      </w:r>
      <w:r w:rsidR="00152E3C" w:rsidRPr="00A47DDD">
        <w:rPr>
          <w:rFonts w:hint="cs"/>
          <w:b/>
          <w:bCs/>
          <w:rtl/>
        </w:rPr>
        <w:t>.</w:t>
      </w:r>
      <w:r>
        <w:rPr>
          <w:rFonts w:hint="cs"/>
          <w:b/>
          <w:bCs/>
          <w:rtl/>
        </w:rPr>
        <w:t xml:space="preserve"> </w:t>
      </w:r>
      <w:r w:rsidR="00152E3C" w:rsidRPr="00A47DDD">
        <w:rPr>
          <w:rFonts w:hint="cs"/>
          <w:b/>
          <w:bCs/>
          <w:rtl/>
        </w:rPr>
        <w:t xml:space="preserve">לצערי הרב, </w:t>
      </w:r>
      <w:r w:rsidR="00152E3C" w:rsidRPr="00213E9D">
        <w:rPr>
          <w:rFonts w:hint="cs"/>
          <w:b/>
          <w:bCs/>
          <w:i/>
          <w:iCs/>
          <w:u w:val="double"/>
          <w:rtl/>
        </w:rPr>
        <w:t xml:space="preserve">האמא מחבלת בכל ניסיון שלנו לנסות לקדם את הדברים יחד עם </w:t>
      </w:r>
      <w:r w:rsidR="007E52F8">
        <w:rPr>
          <w:rFonts w:hint="cs"/>
          <w:b/>
          <w:bCs/>
          <w:i/>
          <w:iCs/>
          <w:u w:val="double"/>
          <w:rtl/>
        </w:rPr>
        <w:t>דנה</w:t>
      </w:r>
      <w:r w:rsidR="00152E3C" w:rsidRPr="00213E9D">
        <w:rPr>
          <w:rFonts w:hint="cs"/>
          <w:b/>
          <w:bCs/>
          <w:i/>
          <w:iCs/>
          <w:u w:val="double"/>
          <w:rtl/>
        </w:rPr>
        <w:t>.</w:t>
      </w:r>
      <w:r w:rsidR="00152E3C" w:rsidRPr="00A47DDD">
        <w:rPr>
          <w:rFonts w:hint="cs"/>
          <w:b/>
          <w:bCs/>
          <w:rtl/>
        </w:rPr>
        <w:t xml:space="preserve"> </w:t>
      </w:r>
      <w:r w:rsidR="00152E3C" w:rsidRPr="00213E9D">
        <w:rPr>
          <w:rFonts w:hint="cs"/>
          <w:b/>
          <w:bCs/>
          <w:u w:val="double"/>
          <w:rtl/>
        </w:rPr>
        <w:t>אנחנו בקושי רב מצליחים אחת לשבוע לראות אותה</w:t>
      </w:r>
      <w:r w:rsidR="00152E3C" w:rsidRPr="00A47DDD">
        <w:rPr>
          <w:rFonts w:hint="cs"/>
          <w:b/>
          <w:bCs/>
          <w:rtl/>
        </w:rPr>
        <w:t xml:space="preserve">, על ידי הנציגה שלנו ולהעביר איתה כמה שעות וגם זה הכל בתנאים של האמא שאיתה אנחנו זורמים, כי לנגד עינינו עומדת </w:t>
      </w:r>
      <w:r w:rsidR="007E52F8">
        <w:rPr>
          <w:rFonts w:hint="cs"/>
          <w:b/>
          <w:bCs/>
          <w:rtl/>
        </w:rPr>
        <w:t>דנה</w:t>
      </w:r>
      <w:r w:rsidR="00152E3C" w:rsidRPr="00A47DDD">
        <w:rPr>
          <w:rFonts w:hint="cs"/>
          <w:b/>
          <w:bCs/>
          <w:rtl/>
        </w:rPr>
        <w:t xml:space="preserve"> וזו הדרך שלנו לראות אותה ובכל זאת להיות עם האצבע על הדופק. יש לה בסביבות 40,000 ₪.</w:t>
      </w:r>
      <w:r>
        <w:rPr>
          <w:rFonts w:hint="cs"/>
          <w:b/>
          <w:bCs/>
          <w:rtl/>
        </w:rPr>
        <w:t xml:space="preserve"> </w:t>
      </w:r>
      <w:r w:rsidR="00152E3C" w:rsidRPr="00A47DDD">
        <w:rPr>
          <w:rFonts w:hint="cs"/>
          <w:b/>
          <w:bCs/>
          <w:rtl/>
        </w:rPr>
        <w:t xml:space="preserve">לא הייתה פנייה שאני מכירה אותה וגם אם היו פניות, הדברים שאני מניחה שנאמרו, אנחנו לא נותנים כסף מזומן כדי שאת תשלמי או את תחזירי את הכסף. יש ספק ויש טלפון, תני לנו את הטלפון שלו ניצור איתו קשר ונסגור איתו את התשלומים. </w:t>
      </w:r>
      <w:r w:rsidR="00152E3C" w:rsidRPr="00213E9D">
        <w:rPr>
          <w:rFonts w:hint="cs"/>
          <w:b/>
          <w:bCs/>
          <w:u w:val="double"/>
          <w:rtl/>
        </w:rPr>
        <w:t>אתם כל הזמן טוענים ש</w:t>
      </w:r>
      <w:r w:rsidR="007E52F8">
        <w:rPr>
          <w:rFonts w:hint="cs"/>
          <w:b/>
          <w:bCs/>
          <w:u w:val="double"/>
          <w:rtl/>
        </w:rPr>
        <w:t>דנה</w:t>
      </w:r>
      <w:r w:rsidR="00152E3C" w:rsidRPr="00213E9D">
        <w:rPr>
          <w:rFonts w:hint="cs"/>
          <w:b/>
          <w:bCs/>
          <w:u w:val="double"/>
          <w:rtl/>
        </w:rPr>
        <w:t xml:space="preserve"> עובדת בחנות לבעלי חיים בת"א, כל הניסיונות שלנו להבין איפה החנות, איפה היא עובדת, לקדם, לא מאפשרים לנו לעשות את זה. היה ניסיון להיפגש עם </w:t>
      </w:r>
      <w:r w:rsidR="007E52F8">
        <w:rPr>
          <w:rFonts w:hint="cs"/>
          <w:b/>
          <w:bCs/>
          <w:u w:val="double"/>
          <w:rtl/>
        </w:rPr>
        <w:t>דנה</w:t>
      </w:r>
      <w:r w:rsidR="00152E3C" w:rsidRPr="00213E9D">
        <w:rPr>
          <w:rFonts w:hint="cs"/>
          <w:b/>
          <w:bCs/>
          <w:u w:val="double"/>
          <w:rtl/>
        </w:rPr>
        <w:t xml:space="preserve"> בת"א אחרי העבודה, על ידי הנציגה שמבקרת אותה אחת לשבוע וסירבו לתת לנו, האמא ו</w:t>
      </w:r>
      <w:r w:rsidR="007E52F8">
        <w:rPr>
          <w:rFonts w:hint="cs"/>
          <w:b/>
          <w:bCs/>
          <w:u w:val="double"/>
          <w:rtl/>
        </w:rPr>
        <w:t>דנה</w:t>
      </w:r>
      <w:r w:rsidR="00152E3C" w:rsidRPr="00213E9D">
        <w:rPr>
          <w:rFonts w:hint="cs"/>
          <w:b/>
          <w:bCs/>
          <w:u w:val="double"/>
          <w:rtl/>
        </w:rPr>
        <w:t xml:space="preserve"> סירבו לתת לנו פרטים ומידע</w:t>
      </w:r>
      <w:r w:rsidR="00152E3C" w:rsidRPr="00A47DDD">
        <w:rPr>
          <w:rFonts w:hint="cs"/>
          <w:b/>
          <w:bCs/>
          <w:rtl/>
        </w:rPr>
        <w:t xml:space="preserve">. אם </w:t>
      </w:r>
      <w:r w:rsidR="007E52F8">
        <w:rPr>
          <w:rFonts w:hint="cs"/>
          <w:b/>
          <w:bCs/>
          <w:rtl/>
        </w:rPr>
        <w:t>דנה</w:t>
      </w:r>
      <w:r w:rsidR="00152E3C" w:rsidRPr="00A47DDD">
        <w:rPr>
          <w:rFonts w:hint="cs"/>
          <w:b/>
          <w:bCs/>
          <w:rtl/>
        </w:rPr>
        <w:t xml:space="preserve"> עובדת ומרויחה כסף, אני לא יודעת אם זה קורה, אז מעבר לכסף שהיא מקבלת יש הכנסה נוספת. הטענת רב קו היא יכולה להטעין רב קו ב-214 ₪. </w:t>
      </w:r>
      <w:r w:rsidR="00152E3C" w:rsidRPr="00213E9D">
        <w:rPr>
          <w:rFonts w:hint="cs"/>
          <w:b/>
          <w:bCs/>
          <w:u w:val="double"/>
          <w:rtl/>
        </w:rPr>
        <w:t>כל הדברים שאומרים לנו שקורים אין לנו אפשרות לאמת אותם, אין לנו קשר ישיר עם אותו גורם, מסרבים לתת לנו פרטים, אנחנו מסרבים לתת כסף לצד ג' אנו משלמים כסף ישירות לספק</w:t>
      </w:r>
      <w:r w:rsidRPr="00213E9D">
        <w:rPr>
          <w:rFonts w:hint="cs"/>
          <w:b/>
          <w:bCs/>
          <w:u w:val="double"/>
          <w:rtl/>
        </w:rPr>
        <w:t>"</w:t>
      </w:r>
      <w:r>
        <w:rPr>
          <w:rFonts w:hint="cs"/>
          <w:b/>
          <w:bCs/>
          <w:rtl/>
        </w:rPr>
        <w:t xml:space="preserve"> </w:t>
      </w:r>
      <w:r w:rsidRPr="00A47DDD">
        <w:rPr>
          <w:rFonts w:hint="cs"/>
          <w:rtl/>
        </w:rPr>
        <w:t>(הדגשות לא במקור)</w:t>
      </w:r>
      <w:r w:rsidR="00152E3C" w:rsidRPr="00A47DDD">
        <w:rPr>
          <w:rFonts w:hint="cs"/>
          <w:rtl/>
        </w:rPr>
        <w:t>.</w:t>
      </w:r>
    </w:p>
    <w:p w:rsidR="00213E9D" w:rsidRPr="00017742" w:rsidRDefault="00213E9D" w:rsidP="00213E9D">
      <w:pPr>
        <w:pStyle w:val="ad"/>
        <w:spacing w:line="360" w:lineRule="auto"/>
        <w:ind w:left="567"/>
        <w:jc w:val="both"/>
        <w:rPr>
          <w:rFonts w:ascii="David" w:hAnsi="David"/>
          <w:b/>
          <w:bCs/>
          <w:sz w:val="16"/>
          <w:szCs w:val="16"/>
        </w:rPr>
      </w:pPr>
    </w:p>
    <w:p w:rsidR="00213E9D" w:rsidRDefault="00213E9D" w:rsidP="00017742">
      <w:pPr>
        <w:pStyle w:val="ad"/>
        <w:numPr>
          <w:ilvl w:val="0"/>
          <w:numId w:val="1"/>
        </w:numPr>
        <w:spacing w:line="360" w:lineRule="auto"/>
        <w:ind w:left="567" w:hanging="567"/>
        <w:jc w:val="both"/>
        <w:rPr>
          <w:rFonts w:ascii="David" w:hAnsi="David"/>
        </w:rPr>
      </w:pPr>
      <w:r>
        <w:rPr>
          <w:rFonts w:ascii="David" w:hAnsi="David" w:hint="cs"/>
          <w:rtl/>
        </w:rPr>
        <w:t xml:space="preserve">הדברים העצובים ואף המתסכלים, יש לומר, של נציגת האפוט' מתכתבים היטב עם ממצאי פסק הדין ועם התנהלות בעייתית בלשון עדינה מכיוונה של האם. האם מחבלת בכל ניסיון לשקם ולסייע לביתה </w:t>
      </w:r>
      <w:r w:rsidR="007E52F8">
        <w:rPr>
          <w:rFonts w:ascii="David" w:hAnsi="David" w:hint="cs"/>
          <w:rtl/>
        </w:rPr>
        <w:t>דנה</w:t>
      </w:r>
      <w:r>
        <w:rPr>
          <w:rFonts w:ascii="David" w:hAnsi="David" w:hint="cs"/>
          <w:rtl/>
        </w:rPr>
        <w:t xml:space="preserve"> ולאחר מכן עוד יש בה את עזות המצ</w:t>
      </w:r>
      <w:r w:rsidR="00017742">
        <w:rPr>
          <w:rFonts w:ascii="David" w:hAnsi="David" w:hint="cs"/>
          <w:rtl/>
        </w:rPr>
        <w:t>ח</w:t>
      </w:r>
      <w:r>
        <w:rPr>
          <w:rFonts w:ascii="David" w:hAnsi="David" w:hint="cs"/>
          <w:rtl/>
        </w:rPr>
        <w:t xml:space="preserve"> לבוא בטרוניות כלפי האפוט'. בכל הכבוד, אין מדובר בהתנהלות נקודתית, אלא כמעין משנה סדורה של האם ברבות השנים תוך אחיזה בנרטיב משל האפוט' מזיק ל</w:t>
      </w:r>
      <w:r w:rsidR="007E52F8">
        <w:rPr>
          <w:rFonts w:ascii="David" w:hAnsi="David" w:hint="cs"/>
          <w:rtl/>
        </w:rPr>
        <w:t>דנה</w:t>
      </w:r>
      <w:r>
        <w:rPr>
          <w:rFonts w:ascii="David" w:hAnsi="David" w:hint="cs"/>
          <w:rtl/>
        </w:rPr>
        <w:t xml:space="preserve"> ואילו היא, רק היא, יודעת מה טוב לביתה.</w:t>
      </w:r>
    </w:p>
    <w:p w:rsidR="007E52F8" w:rsidRPr="007E52F8" w:rsidRDefault="007E52F8" w:rsidP="007E52F8">
      <w:pPr>
        <w:pStyle w:val="ad"/>
        <w:rPr>
          <w:rFonts w:ascii="David" w:hAnsi="David"/>
          <w:rtl/>
        </w:rPr>
      </w:pPr>
    </w:p>
    <w:p w:rsidR="007E52F8" w:rsidRDefault="007E52F8" w:rsidP="007E52F8">
      <w:pPr>
        <w:pStyle w:val="ad"/>
        <w:spacing w:line="360" w:lineRule="auto"/>
        <w:ind w:left="567"/>
        <w:jc w:val="both"/>
        <w:rPr>
          <w:rFonts w:ascii="David" w:hAnsi="David"/>
        </w:rPr>
      </w:pPr>
    </w:p>
    <w:p w:rsidR="00965605" w:rsidRPr="00965605" w:rsidRDefault="00213E9D" w:rsidP="007E52F8">
      <w:pPr>
        <w:pStyle w:val="ad"/>
        <w:numPr>
          <w:ilvl w:val="0"/>
          <w:numId w:val="1"/>
        </w:numPr>
        <w:spacing w:line="360" w:lineRule="auto"/>
        <w:ind w:left="567" w:hanging="567"/>
        <w:jc w:val="both"/>
        <w:rPr>
          <w:rFonts w:ascii="David" w:hAnsi="David"/>
        </w:rPr>
      </w:pPr>
      <w:r>
        <w:rPr>
          <w:rFonts w:ascii="David" w:hAnsi="David" w:hint="cs"/>
          <w:rtl/>
        </w:rPr>
        <w:lastRenderedPageBreak/>
        <w:t>למי שעוד נזקק לראיה נוספת באשר לאמור בסעיף הקודם, יופנה לדבריה של האם בדיון</w:t>
      </w:r>
      <w:r w:rsidR="00965605">
        <w:rPr>
          <w:rFonts w:ascii="David" w:hAnsi="David" w:hint="cs"/>
          <w:rtl/>
        </w:rPr>
        <w:t xml:space="preserve"> עת הקריאה מתוך דף</w:t>
      </w:r>
      <w:r>
        <w:rPr>
          <w:rFonts w:ascii="David" w:hAnsi="David" w:hint="cs"/>
          <w:rtl/>
        </w:rPr>
        <w:t xml:space="preserve">: </w:t>
      </w:r>
      <w:r w:rsidR="00965605" w:rsidRPr="0099651F">
        <w:rPr>
          <w:rFonts w:ascii="David" w:hAnsi="David" w:hint="cs"/>
          <w:b/>
          <w:bCs/>
          <w:rtl/>
        </w:rPr>
        <w:t>"</w:t>
      </w:r>
      <w:r w:rsidR="00152E3C" w:rsidRPr="0099651F">
        <w:rPr>
          <w:rFonts w:hint="cs"/>
          <w:b/>
          <w:bCs/>
          <w:rtl/>
        </w:rPr>
        <w:t>זה כבר מספר שנים מתנהל נגדי מס</w:t>
      </w:r>
      <w:r w:rsidR="007E52F8">
        <w:rPr>
          <w:rFonts w:hint="cs"/>
          <w:b/>
          <w:bCs/>
          <w:rtl/>
        </w:rPr>
        <w:t>ע</w:t>
      </w:r>
      <w:r w:rsidR="00152E3C" w:rsidRPr="0099651F">
        <w:rPr>
          <w:rFonts w:hint="cs"/>
          <w:b/>
          <w:bCs/>
          <w:rtl/>
        </w:rPr>
        <w:t xml:space="preserve"> הכפשה על לא עוול בכפי. הכספים שנלקחו, נלקחו בשרירות לב ובאטימות על ידי גורמים במערכת הרווחה והמדינה. כל מבוקשנו הוא שתחזיר לנו את הכספים המגיעים לילדה וניתנו לנו לסייע לה ככל שניתן. </w:t>
      </w:r>
      <w:r w:rsidR="007E52F8">
        <w:rPr>
          <w:rFonts w:hint="cs"/>
          <w:b/>
          <w:bCs/>
          <w:rtl/>
        </w:rPr>
        <w:t xml:space="preserve">[העמותה] </w:t>
      </w:r>
      <w:r w:rsidR="00152E3C" w:rsidRPr="0099651F">
        <w:rPr>
          <w:rFonts w:hint="cs"/>
          <w:b/>
          <w:bCs/>
          <w:rtl/>
        </w:rPr>
        <w:t xml:space="preserve">והמלווים מטעמם לקחו כספים מהילדה ולא עשו מאומה, רק דרדרו את מצבה. היום ברוך השם הילדה מדברת ומתקשרת עם סביבתה ויוצאת מהבית. לולא העזרה והתמיכה שלנו הייתה נשארת בבית חולים ומי יודע אם הייתה שורדת. </w:t>
      </w:r>
      <w:r w:rsidR="007E52F8">
        <w:rPr>
          <w:rFonts w:hint="cs"/>
          <w:b/>
          <w:bCs/>
          <w:rtl/>
        </w:rPr>
        <w:t xml:space="preserve">[העמותה] </w:t>
      </w:r>
      <w:r w:rsidR="00152E3C" w:rsidRPr="0099651F">
        <w:rPr>
          <w:rFonts w:hint="cs"/>
          <w:b/>
          <w:bCs/>
          <w:rtl/>
        </w:rPr>
        <w:t>כל הגורמים הרווחה מחבל</w:t>
      </w:r>
      <w:r w:rsidR="007E52F8">
        <w:rPr>
          <w:rFonts w:hint="cs"/>
          <w:b/>
          <w:bCs/>
          <w:rtl/>
        </w:rPr>
        <w:t>ים</w:t>
      </w:r>
      <w:r w:rsidR="00152E3C" w:rsidRPr="0099651F">
        <w:rPr>
          <w:rFonts w:hint="cs"/>
          <w:b/>
          <w:bCs/>
          <w:rtl/>
        </w:rPr>
        <w:t xml:space="preserve"> בחיי הילדה ובחיינו. במשך 5 שנים הן מחבלות. ולמרות פניותיי אל </w:t>
      </w:r>
      <w:r w:rsidR="007E52F8">
        <w:rPr>
          <w:rFonts w:hint="cs"/>
          <w:b/>
          <w:bCs/>
          <w:rtl/>
        </w:rPr>
        <w:t xml:space="preserve">[נציגת העמותה] </w:t>
      </w:r>
      <w:r w:rsidR="00152E3C" w:rsidRPr="0099651F">
        <w:rPr>
          <w:rFonts w:hint="cs"/>
          <w:b/>
          <w:bCs/>
          <w:rtl/>
        </w:rPr>
        <w:t>שביקשתי ממנה על חוגי השחייה שהבת הייתה צריכה את זה בגלל הנזקים הקשים שהיא יצאה מבית החולים, פשוט כמעט עקרו לה מעיים, פגעו לה בדיבור, הילדה הייתה צריכה שיקום גופני פיזי והדיבור חזר לה, היא הייתה צריכה את פיתוח הקול ואת הטיפולים שעלו הון ולמרות פניותיי מלפני שנתיים אל</w:t>
      </w:r>
      <w:r w:rsidR="007E52F8">
        <w:rPr>
          <w:rFonts w:hint="cs"/>
          <w:b/>
          <w:bCs/>
          <w:rtl/>
        </w:rPr>
        <w:t xml:space="preserve"> [נציגת העמותה] </w:t>
      </w:r>
      <w:r w:rsidR="00152E3C" w:rsidRPr="0099651F">
        <w:rPr>
          <w:rFonts w:hint="cs"/>
          <w:b/>
          <w:bCs/>
          <w:rtl/>
        </w:rPr>
        <w:t xml:space="preserve">תעשי לה סל שיקום, היא צריכה את הטיפולים, למרות </w:t>
      </w:r>
      <w:r w:rsidR="007E52F8">
        <w:rPr>
          <w:rFonts w:hint="cs"/>
          <w:b/>
          <w:bCs/>
          <w:rtl/>
        </w:rPr>
        <w:t>[שנציגת העמותה] ל</w:t>
      </w:r>
      <w:r w:rsidR="00152E3C" w:rsidRPr="0099651F">
        <w:rPr>
          <w:rFonts w:hint="cs"/>
          <w:b/>
          <w:bCs/>
          <w:rtl/>
        </w:rPr>
        <w:t>א אישרה הייתי מוכרחה לעשות לבת את הטיפולים למען הצלתה וכן זה הצליח ההצלה שלה, למרות זאת הם רק 5 שנים רצו להכניס את הבת שלי לבתי חולים ולמוסדות, זה מה שהם רצו. בצווים של המשטרה לקחת אותה לבית גלי, הבת זעקה לי משם, היא לא הייתה שורדת, אם לא הייתי מוציאה אותה בכוחותיי. יש לי סיפורים של בתי חולים שמצבה של הבת היה קשה והיא לא הייתה שורדת, אם הייתה נשארת בבית חולים הייתה מתה</w:t>
      </w:r>
      <w:r w:rsidR="00965605" w:rsidRPr="0099651F">
        <w:rPr>
          <w:rFonts w:hint="cs"/>
          <w:b/>
          <w:bCs/>
          <w:rtl/>
        </w:rPr>
        <w:t>"</w:t>
      </w:r>
      <w:r w:rsidR="00152E3C">
        <w:rPr>
          <w:rFonts w:hint="cs"/>
          <w:rtl/>
        </w:rPr>
        <w:t>.</w:t>
      </w:r>
    </w:p>
    <w:p w:rsidR="00965605" w:rsidRPr="00017742" w:rsidRDefault="00965605" w:rsidP="00965605">
      <w:pPr>
        <w:pStyle w:val="ad"/>
        <w:spacing w:line="360" w:lineRule="auto"/>
        <w:ind w:left="567"/>
        <w:jc w:val="both"/>
        <w:rPr>
          <w:rFonts w:ascii="David" w:hAnsi="David"/>
          <w:sz w:val="16"/>
          <w:szCs w:val="16"/>
        </w:rPr>
      </w:pPr>
    </w:p>
    <w:p w:rsidR="00152E3C" w:rsidRPr="00965605" w:rsidRDefault="00965605" w:rsidP="00965605">
      <w:pPr>
        <w:pStyle w:val="ad"/>
        <w:spacing w:line="360" w:lineRule="auto"/>
        <w:ind w:left="567"/>
        <w:jc w:val="both"/>
        <w:rPr>
          <w:rFonts w:ascii="David" w:hAnsi="David"/>
        </w:rPr>
      </w:pPr>
      <w:r>
        <w:rPr>
          <w:rFonts w:hint="cs"/>
          <w:rtl/>
        </w:rPr>
        <w:t xml:space="preserve">וכמאמר החכם באדם: </w:t>
      </w:r>
      <w:r w:rsidRPr="00017742">
        <w:rPr>
          <w:rFonts w:hint="cs"/>
          <w:b/>
          <w:bCs/>
          <w:i/>
          <w:iCs/>
          <w:rtl/>
        </w:rPr>
        <w:t>"מה שהיה הוא שיהיה ומה שנעשה הוא שייעשה ואין כל חדש תחת השמש"</w:t>
      </w:r>
      <w:r>
        <w:rPr>
          <w:rFonts w:hint="cs"/>
          <w:rtl/>
        </w:rPr>
        <w:t xml:space="preserve"> (קהלת, א, ט).</w:t>
      </w:r>
    </w:p>
    <w:p w:rsidR="00965605" w:rsidRPr="00017742" w:rsidRDefault="00965605" w:rsidP="00965605">
      <w:pPr>
        <w:pStyle w:val="ad"/>
        <w:rPr>
          <w:rFonts w:ascii="David" w:hAnsi="David"/>
          <w:sz w:val="16"/>
          <w:szCs w:val="16"/>
          <w:rtl/>
        </w:rPr>
      </w:pPr>
    </w:p>
    <w:p w:rsidR="00152E3C" w:rsidRPr="00B70559" w:rsidRDefault="0099651F" w:rsidP="00017742">
      <w:pPr>
        <w:pStyle w:val="ad"/>
        <w:numPr>
          <w:ilvl w:val="0"/>
          <w:numId w:val="1"/>
        </w:numPr>
        <w:spacing w:line="360" w:lineRule="auto"/>
        <w:ind w:left="567" w:hanging="567"/>
        <w:jc w:val="both"/>
        <w:rPr>
          <w:rFonts w:ascii="David" w:hAnsi="David"/>
          <w:rtl/>
        </w:rPr>
      </w:pPr>
      <w:r>
        <w:rPr>
          <w:rFonts w:ascii="David" w:hAnsi="David" w:hint="cs"/>
          <w:rtl/>
        </w:rPr>
        <w:t>במהלך הדיון, ביקש ב"כ האם ל</w:t>
      </w:r>
      <w:r w:rsidR="00017742">
        <w:rPr>
          <w:rFonts w:ascii="David" w:hAnsi="David" w:hint="cs"/>
          <w:rtl/>
        </w:rPr>
        <w:t>ה</w:t>
      </w:r>
      <w:r>
        <w:rPr>
          <w:rFonts w:ascii="David" w:hAnsi="David" w:hint="cs"/>
          <w:rtl/>
        </w:rPr>
        <w:t>יוועץ עם מרשתו מחוץ לאולם בית המשפט וכאשר שבו לאולם הודיע</w:t>
      </w:r>
      <w:r w:rsidR="00B70559">
        <w:rPr>
          <w:rFonts w:ascii="David" w:hAnsi="David" w:hint="cs"/>
          <w:rtl/>
        </w:rPr>
        <w:t xml:space="preserve">: </w:t>
      </w:r>
      <w:r w:rsidR="00B70559" w:rsidRPr="00B70559">
        <w:rPr>
          <w:rFonts w:ascii="David" w:hAnsi="David" w:hint="cs"/>
          <w:b/>
          <w:bCs/>
          <w:rtl/>
        </w:rPr>
        <w:t xml:space="preserve">"לאחר התייעצות, מרשתי </w:t>
      </w:r>
      <w:r w:rsidRPr="00B70559">
        <w:rPr>
          <w:rFonts w:ascii="David" w:hAnsi="David" w:hint="cs"/>
          <w:b/>
          <w:bCs/>
          <w:rtl/>
        </w:rPr>
        <w:t>תאמר משפט לפרוטוקול ובזה אני מניח שההליך יסתיים"</w:t>
      </w:r>
      <w:r w:rsidR="00B70559" w:rsidRPr="00B70559">
        <w:rPr>
          <w:rFonts w:ascii="David" w:hAnsi="David" w:hint="cs"/>
          <w:rtl/>
        </w:rPr>
        <w:t>.</w:t>
      </w:r>
      <w:r w:rsidR="00B70559">
        <w:rPr>
          <w:rFonts w:ascii="David" w:hAnsi="David" w:hint="cs"/>
          <w:rtl/>
        </w:rPr>
        <w:t xml:space="preserve"> או אז האם נעמדה ואמרה: </w:t>
      </w:r>
      <w:r w:rsidR="00B70559" w:rsidRPr="00B70559">
        <w:rPr>
          <w:rFonts w:ascii="David" w:hAnsi="David" w:hint="cs"/>
          <w:b/>
          <w:bCs/>
          <w:rtl/>
        </w:rPr>
        <w:t>"</w:t>
      </w:r>
      <w:r w:rsidR="00152E3C" w:rsidRPr="00B70559">
        <w:rPr>
          <w:rFonts w:hint="cs"/>
          <w:b/>
          <w:bCs/>
          <w:rtl/>
        </w:rPr>
        <w:t>לאחר ששקלתי את הדברים אני מאפשרת מחיקת הבקשה ללא צו חיוב בהוצאות אבל כל הדברים שנאמרו בדיון לעניין לקיחת כספים מ</w:t>
      </w:r>
      <w:r w:rsidR="007E52F8">
        <w:rPr>
          <w:rFonts w:hint="cs"/>
          <w:b/>
          <w:bCs/>
          <w:rtl/>
        </w:rPr>
        <w:t>דנה</w:t>
      </w:r>
      <w:r w:rsidR="00152E3C" w:rsidRPr="00B70559">
        <w:rPr>
          <w:rFonts w:hint="cs"/>
          <w:b/>
          <w:bCs/>
          <w:rtl/>
        </w:rPr>
        <w:t xml:space="preserve"> ולעניין אי העברת כספים הנחוצים לשיקומה, זהו עוול לא יתואר.</w:t>
      </w:r>
      <w:r w:rsidR="00B70559" w:rsidRPr="00B70559">
        <w:rPr>
          <w:rFonts w:ascii="David" w:hAnsi="David" w:hint="cs"/>
          <w:b/>
          <w:bCs/>
          <w:rtl/>
        </w:rPr>
        <w:t xml:space="preserve">.. </w:t>
      </w:r>
      <w:r w:rsidR="00152E3C" w:rsidRPr="00B70559">
        <w:rPr>
          <w:rFonts w:hint="cs"/>
          <w:b/>
          <w:bCs/>
          <w:u w:val="double"/>
          <w:rtl/>
        </w:rPr>
        <w:t>אני אביא לכך שכל שקל יוחזר לבתי כדין וכצדק והצדק יעשה</w:t>
      </w:r>
      <w:r w:rsidR="00B70559" w:rsidRPr="00B70559">
        <w:rPr>
          <w:rFonts w:hint="cs"/>
          <w:b/>
          <w:bCs/>
          <w:rtl/>
        </w:rPr>
        <w:t>"</w:t>
      </w:r>
      <w:r w:rsidR="00152E3C" w:rsidRPr="00B70559">
        <w:rPr>
          <w:rFonts w:hint="cs"/>
          <w:b/>
          <w:bCs/>
          <w:rtl/>
        </w:rPr>
        <w:t>.</w:t>
      </w:r>
      <w:r w:rsidR="00152E3C">
        <w:rPr>
          <w:rFonts w:hint="cs"/>
          <w:rtl/>
        </w:rPr>
        <w:t xml:space="preserve"> </w:t>
      </w:r>
    </w:p>
    <w:p w:rsidR="00152E3C" w:rsidRPr="00017742" w:rsidRDefault="00152E3C" w:rsidP="00152E3C">
      <w:pPr>
        <w:pStyle w:val="ad"/>
        <w:rPr>
          <w:rFonts w:ascii="Arial" w:hAnsi="Arial"/>
          <w:noProof w:val="0"/>
          <w:sz w:val="16"/>
          <w:szCs w:val="16"/>
          <w:rtl/>
        </w:rPr>
      </w:pPr>
    </w:p>
    <w:p w:rsidR="00152E3C" w:rsidRDefault="00B70559" w:rsidP="00017742">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תחת נסיבות אלה, אינני סבור כי ראוי ונכון להורות על מחיקת התביעה בהסכמתה של התובעת ובזאת לסיים את בירורה. מצאתי לנכון להרחיב בעניין וליתן פסק דין מנומק זה שכן אני סבור שלא </w:t>
      </w:r>
      <w:r w:rsidR="00017742">
        <w:rPr>
          <w:rFonts w:ascii="Arial" w:hAnsi="Arial" w:hint="cs"/>
          <w:noProof w:val="0"/>
          <w:rtl/>
        </w:rPr>
        <w:t>י</w:t>
      </w:r>
      <w:r>
        <w:rPr>
          <w:rFonts w:ascii="Arial" w:hAnsi="Arial" w:hint="cs"/>
          <w:noProof w:val="0"/>
          <w:rtl/>
        </w:rPr>
        <w:t xml:space="preserve">היה ערך </w:t>
      </w:r>
      <w:r w:rsidR="00017742">
        <w:rPr>
          <w:rFonts w:ascii="Arial" w:hAnsi="Arial" w:hint="cs"/>
          <w:noProof w:val="0"/>
          <w:rtl/>
        </w:rPr>
        <w:t xml:space="preserve">רב או בכלל </w:t>
      </w:r>
      <w:r>
        <w:rPr>
          <w:rFonts w:ascii="Arial" w:hAnsi="Arial" w:hint="cs"/>
          <w:noProof w:val="0"/>
          <w:rtl/>
        </w:rPr>
        <w:t>לפסק דין שהיה מסתיים בהסכמה שרק תהווה יריית פתיחה להליכים נוספים ו/או לה</w:t>
      </w:r>
      <w:r w:rsidR="00017742">
        <w:rPr>
          <w:rFonts w:ascii="Arial" w:hAnsi="Arial" w:hint="cs"/>
          <w:noProof w:val="0"/>
          <w:rtl/>
        </w:rPr>
        <w:t xml:space="preserve">תכתשות נוספת בין האם לבין </w:t>
      </w:r>
      <w:r>
        <w:rPr>
          <w:rFonts w:ascii="Arial" w:hAnsi="Arial" w:hint="cs"/>
          <w:noProof w:val="0"/>
          <w:rtl/>
        </w:rPr>
        <w:t>האפוט'.</w:t>
      </w:r>
    </w:p>
    <w:p w:rsidR="00017742" w:rsidRPr="00017742" w:rsidRDefault="00017742" w:rsidP="00B70559">
      <w:pPr>
        <w:pStyle w:val="ad"/>
        <w:rPr>
          <w:rFonts w:ascii="Arial" w:hAnsi="Arial"/>
          <w:noProof w:val="0"/>
          <w:sz w:val="16"/>
          <w:szCs w:val="16"/>
          <w:rtl/>
        </w:rPr>
      </w:pPr>
    </w:p>
    <w:p w:rsidR="00F158D6" w:rsidRDefault="00B70559" w:rsidP="00AE0369">
      <w:pPr>
        <w:pStyle w:val="ad"/>
        <w:numPr>
          <w:ilvl w:val="0"/>
          <w:numId w:val="1"/>
        </w:numPr>
        <w:spacing w:line="360" w:lineRule="auto"/>
        <w:ind w:left="567" w:hanging="567"/>
        <w:jc w:val="both"/>
        <w:rPr>
          <w:rFonts w:ascii="Arial" w:hAnsi="Arial"/>
          <w:noProof w:val="0"/>
        </w:rPr>
      </w:pPr>
      <w:r w:rsidRPr="00017742">
        <w:rPr>
          <w:rFonts w:ascii="Arial" w:hAnsi="Arial" w:hint="cs"/>
          <w:noProof w:val="0"/>
          <w:rtl/>
        </w:rPr>
        <w:t xml:space="preserve">ברבות השנים בית המשפט גילה כלפי האם סלחנות, אולי אף סלחנות יתירה, ובהיותה מיוצגת על ידי הסיוע המשפטי, היא מעולם לא שילמה את </w:t>
      </w:r>
      <w:r w:rsidR="00017742" w:rsidRPr="00017742">
        <w:rPr>
          <w:rFonts w:ascii="Arial" w:hAnsi="Arial" w:hint="cs"/>
          <w:noProof w:val="0"/>
          <w:rtl/>
        </w:rPr>
        <w:t>'</w:t>
      </w:r>
      <w:r w:rsidRPr="00017742">
        <w:rPr>
          <w:rFonts w:ascii="Arial" w:hAnsi="Arial" w:hint="cs"/>
          <w:noProof w:val="0"/>
          <w:rtl/>
        </w:rPr>
        <w:t>המחירים</w:t>
      </w:r>
      <w:r w:rsidR="00017742" w:rsidRPr="00017742">
        <w:rPr>
          <w:rFonts w:ascii="Arial" w:hAnsi="Arial" w:hint="cs"/>
          <w:noProof w:val="0"/>
          <w:rtl/>
        </w:rPr>
        <w:t>'</w:t>
      </w:r>
      <w:r w:rsidRPr="00017742">
        <w:rPr>
          <w:rFonts w:ascii="Arial" w:hAnsi="Arial" w:hint="cs"/>
          <w:noProof w:val="0"/>
          <w:rtl/>
        </w:rPr>
        <w:t xml:space="preserve"> של תביעותיה המופרכות ומעולם לא נשאה באמת בתוצאה של ההליכים שאותם היא כופה על האפוט' ועל בית המשפ</w:t>
      </w:r>
      <w:r w:rsidR="00F158D6" w:rsidRPr="00017742">
        <w:rPr>
          <w:rFonts w:ascii="Arial" w:hAnsi="Arial" w:hint="cs"/>
          <w:noProof w:val="0"/>
          <w:rtl/>
        </w:rPr>
        <w:t>ט</w:t>
      </w:r>
      <w:r w:rsidRPr="00017742">
        <w:rPr>
          <w:rFonts w:ascii="Arial" w:hAnsi="Arial" w:hint="cs"/>
          <w:noProof w:val="0"/>
          <w:rtl/>
        </w:rPr>
        <w:t>.</w:t>
      </w:r>
      <w:r w:rsidR="00017742">
        <w:rPr>
          <w:rFonts w:ascii="Arial" w:hAnsi="Arial" w:hint="cs"/>
          <w:noProof w:val="0"/>
          <w:rtl/>
        </w:rPr>
        <w:t xml:space="preserve"> כל זאת עד עתה.</w:t>
      </w:r>
    </w:p>
    <w:p w:rsidR="00F158D6" w:rsidRDefault="00F158D6" w:rsidP="00581306">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לא לח</w:t>
      </w:r>
      <w:r w:rsidR="00017742">
        <w:rPr>
          <w:rFonts w:ascii="Arial" w:hAnsi="Arial" w:hint="cs"/>
          <w:noProof w:val="0"/>
          <w:rtl/>
        </w:rPr>
        <w:t>י</w:t>
      </w:r>
      <w:r>
        <w:rPr>
          <w:rFonts w:ascii="Arial" w:hAnsi="Arial" w:hint="cs"/>
          <w:noProof w:val="0"/>
          <w:rtl/>
        </w:rPr>
        <w:t xml:space="preserve">נם צוטטו בהרחבה חילופי הדברים מפרוטוקול הדיון. הפוך והפוך בכתב התביעה ולא תמצא </w:t>
      </w:r>
      <w:r w:rsidR="00581306">
        <w:rPr>
          <w:rFonts w:ascii="Arial" w:hAnsi="Arial" w:hint="cs"/>
          <w:noProof w:val="0"/>
          <w:rtl/>
        </w:rPr>
        <w:t xml:space="preserve">מדוע יש להורות לאפוט' המחזיק בכספיה של </w:t>
      </w:r>
      <w:r w:rsidR="007E52F8">
        <w:rPr>
          <w:rFonts w:ascii="Arial" w:hAnsi="Arial" w:hint="cs"/>
          <w:noProof w:val="0"/>
          <w:rtl/>
        </w:rPr>
        <w:t>דנה</w:t>
      </w:r>
      <w:r w:rsidR="00581306">
        <w:rPr>
          <w:rFonts w:ascii="Arial" w:hAnsi="Arial" w:hint="cs"/>
          <w:noProof w:val="0"/>
          <w:rtl/>
        </w:rPr>
        <w:t xml:space="preserve"> להעביר מתוך כספיה של </w:t>
      </w:r>
      <w:r w:rsidR="007E52F8">
        <w:rPr>
          <w:rFonts w:ascii="Arial" w:hAnsi="Arial" w:hint="cs"/>
          <w:noProof w:val="0"/>
          <w:rtl/>
        </w:rPr>
        <w:t>דנה</w:t>
      </w:r>
      <w:r w:rsidR="00581306">
        <w:rPr>
          <w:rFonts w:ascii="Arial" w:hAnsi="Arial" w:hint="cs"/>
          <w:noProof w:val="0"/>
          <w:rtl/>
        </w:rPr>
        <w:t xml:space="preserve"> לטובת האם. נזכיר שוב ושוב כי </w:t>
      </w:r>
      <w:r>
        <w:rPr>
          <w:rFonts w:ascii="Arial" w:hAnsi="Arial" w:hint="cs"/>
          <w:noProof w:val="0"/>
          <w:rtl/>
        </w:rPr>
        <w:t>התביעה היא לא כנגד האפוט' אשר ישלם מכיסו, אלא התביעה היא תביעתה של האם כנגד ביתה, כך שייגרע מכיסה של הבת לטובת כיסה של האם! זוהי התביעה ואין בלתה.</w:t>
      </w:r>
    </w:p>
    <w:p w:rsidR="00F158D6" w:rsidRPr="00581306" w:rsidRDefault="00F158D6" w:rsidP="00F158D6">
      <w:pPr>
        <w:pStyle w:val="ad"/>
        <w:rPr>
          <w:rFonts w:ascii="Arial" w:hAnsi="Arial"/>
          <w:noProof w:val="0"/>
          <w:sz w:val="16"/>
          <w:szCs w:val="16"/>
          <w:rtl/>
        </w:rPr>
      </w:pPr>
    </w:p>
    <w:p w:rsidR="00F158D6" w:rsidRDefault="00F158D6" w:rsidP="007E52F8">
      <w:pPr>
        <w:pStyle w:val="ad"/>
        <w:numPr>
          <w:ilvl w:val="0"/>
          <w:numId w:val="1"/>
        </w:numPr>
        <w:spacing w:line="360" w:lineRule="auto"/>
        <w:ind w:left="567" w:hanging="567"/>
        <w:jc w:val="both"/>
        <w:rPr>
          <w:rFonts w:ascii="Arial" w:hAnsi="Arial"/>
          <w:noProof w:val="0"/>
        </w:rPr>
      </w:pPr>
      <w:r>
        <w:rPr>
          <w:rFonts w:ascii="Arial" w:hAnsi="Arial" w:hint="cs"/>
          <w:noProof w:val="0"/>
          <w:rtl/>
        </w:rPr>
        <w:t>הלכה למעשה, האם יכולה הייתה לתבוע את הבת בעילה של השבה (עשיית עושר ולא במשפט) או בעילה חוזית (הסכמה בין האם לבין הבת</w:t>
      </w:r>
      <w:r w:rsidR="009229CC">
        <w:rPr>
          <w:rFonts w:ascii="Arial" w:hAnsi="Arial" w:hint="cs"/>
          <w:noProof w:val="0"/>
          <w:rtl/>
        </w:rPr>
        <w:t>)</w:t>
      </w:r>
      <w:r>
        <w:rPr>
          <w:rFonts w:ascii="Arial" w:hAnsi="Arial" w:hint="cs"/>
          <w:noProof w:val="0"/>
          <w:rtl/>
        </w:rPr>
        <w:t xml:space="preserve">. </w:t>
      </w:r>
      <w:r w:rsidR="009229CC">
        <w:rPr>
          <w:rFonts w:ascii="Arial" w:hAnsi="Arial" w:hint="cs"/>
          <w:noProof w:val="0"/>
          <w:rtl/>
        </w:rPr>
        <w:t>מאחר והעילה ה</w:t>
      </w:r>
      <w:r w:rsidR="00581306">
        <w:rPr>
          <w:rFonts w:ascii="Arial" w:hAnsi="Arial" w:hint="cs"/>
          <w:noProof w:val="0"/>
          <w:rtl/>
        </w:rPr>
        <w:t xml:space="preserve">חוזית </w:t>
      </w:r>
      <w:r>
        <w:rPr>
          <w:rFonts w:ascii="Arial" w:hAnsi="Arial" w:hint="cs"/>
          <w:noProof w:val="0"/>
          <w:rtl/>
        </w:rPr>
        <w:t xml:space="preserve">מעולם לא נטענה </w:t>
      </w:r>
      <w:r w:rsidR="009229CC">
        <w:rPr>
          <w:rFonts w:ascii="Arial" w:hAnsi="Arial" w:hint="cs"/>
          <w:noProof w:val="0"/>
          <w:rtl/>
        </w:rPr>
        <w:t>על ידי האם, מה גם שאני בספ</w:t>
      </w:r>
      <w:r w:rsidR="00581306">
        <w:rPr>
          <w:rFonts w:ascii="Arial" w:hAnsi="Arial" w:hint="cs"/>
          <w:noProof w:val="0"/>
          <w:rtl/>
        </w:rPr>
        <w:t>ק</w:t>
      </w:r>
      <w:r w:rsidR="009229CC">
        <w:rPr>
          <w:rFonts w:ascii="Arial" w:hAnsi="Arial" w:hint="cs"/>
          <w:noProof w:val="0"/>
          <w:rtl/>
        </w:rPr>
        <w:t xml:space="preserve"> רב מאד-מאד האם במצבה של הבת היא כשירה להבין ולעמוד מאחורי הסכם, אינני נדרש לה כלל ועיקר. באשר לעילה הראשונה (השבה), הרי שעילה זו לקוחה מתוך דיני עשיית עושר ולא במשפט, וכאן נזכיר את הוראת סעיף 2 לחוק עשיית עושר ולא במשפט, תשל"ט 1979 לפיה רשאי בית המשפט לפטור את הזוכה (הבת </w:t>
      </w:r>
      <w:r w:rsidR="007E52F8">
        <w:rPr>
          <w:rFonts w:ascii="Arial" w:hAnsi="Arial" w:hint="cs"/>
          <w:noProof w:val="0"/>
          <w:rtl/>
        </w:rPr>
        <w:t>דנה</w:t>
      </w:r>
      <w:r w:rsidR="009229CC">
        <w:rPr>
          <w:rFonts w:ascii="Arial" w:hAnsi="Arial" w:hint="cs"/>
          <w:noProof w:val="0"/>
          <w:rtl/>
        </w:rPr>
        <w:t xml:space="preserve">) מהשבה </w:t>
      </w:r>
      <w:r w:rsidR="009229CC" w:rsidRPr="006A459D">
        <w:rPr>
          <w:rFonts w:ascii="Arial" w:hAnsi="Arial" w:hint="cs"/>
          <w:b/>
          <w:bCs/>
          <w:noProof w:val="0"/>
          <w:rtl/>
        </w:rPr>
        <w:t>"</w:t>
      </w:r>
      <w:r w:rsidR="006A459D">
        <w:rPr>
          <w:rFonts w:ascii="Arial" w:hAnsi="Arial" w:hint="cs"/>
          <w:b/>
          <w:bCs/>
          <w:noProof w:val="0"/>
          <w:rtl/>
        </w:rPr>
        <w:t xml:space="preserve">... </w:t>
      </w:r>
      <w:r w:rsidR="009229CC" w:rsidRPr="006A459D">
        <w:rPr>
          <w:rFonts w:ascii="Arial" w:hAnsi="Arial" w:hint="cs"/>
          <w:b/>
          <w:bCs/>
          <w:noProof w:val="0"/>
          <w:rtl/>
        </w:rPr>
        <w:t>(אם) ראה נסיבות אחרות העושות את ההשבה בלתי צודקת"</w:t>
      </w:r>
      <w:r w:rsidR="009229CC">
        <w:rPr>
          <w:rFonts w:ascii="Arial" w:hAnsi="Arial" w:hint="cs"/>
          <w:noProof w:val="0"/>
          <w:rtl/>
        </w:rPr>
        <w:t>. בעניין זה ולאור אירועי העבר וההווה, כאשר פעולותיה של האם נעשות ללא סמכות, בניגוד מוחלט לטובתה של הבת, תוך בידודה של הבת מפני האפוט', התעלמות מופגנת מקיומו ושלל מעשים ומחדלים בניגוד גמור ומוחלט לט</w:t>
      </w:r>
      <w:r w:rsidR="006A459D">
        <w:rPr>
          <w:rFonts w:ascii="Arial" w:hAnsi="Arial" w:hint="cs"/>
          <w:noProof w:val="0"/>
          <w:rtl/>
        </w:rPr>
        <w:t xml:space="preserve">ובתה של הבת </w:t>
      </w:r>
      <w:r w:rsidR="007E52F8">
        <w:rPr>
          <w:rFonts w:ascii="Arial" w:hAnsi="Arial" w:hint="cs"/>
          <w:noProof w:val="0"/>
          <w:rtl/>
        </w:rPr>
        <w:t>דנה</w:t>
      </w:r>
      <w:r w:rsidR="006A459D">
        <w:rPr>
          <w:rFonts w:ascii="Arial" w:hAnsi="Arial" w:hint="cs"/>
          <w:noProof w:val="0"/>
          <w:rtl/>
        </w:rPr>
        <w:t xml:space="preserve">, אני מתקשה למצוא נסיבות נוספות על אלה העושות את ההשבה </w:t>
      </w:r>
      <w:r w:rsidR="00581306">
        <w:rPr>
          <w:rFonts w:ascii="Arial" w:hAnsi="Arial" w:hint="cs"/>
          <w:noProof w:val="0"/>
          <w:rtl/>
        </w:rPr>
        <w:t xml:space="preserve">ליותר </w:t>
      </w:r>
      <w:r w:rsidR="006A459D">
        <w:rPr>
          <w:rFonts w:ascii="Arial" w:hAnsi="Arial" w:hint="cs"/>
          <w:noProof w:val="0"/>
          <w:rtl/>
        </w:rPr>
        <w:t>בלתי צודקת.</w:t>
      </w:r>
    </w:p>
    <w:p w:rsidR="00F158D6" w:rsidRPr="00581306" w:rsidRDefault="00F158D6" w:rsidP="00F158D6">
      <w:pPr>
        <w:pStyle w:val="ad"/>
        <w:rPr>
          <w:rFonts w:ascii="Arial" w:hAnsi="Arial"/>
          <w:noProof w:val="0"/>
          <w:sz w:val="16"/>
          <w:szCs w:val="16"/>
          <w:rtl/>
        </w:rPr>
      </w:pPr>
    </w:p>
    <w:p w:rsidR="006A459D" w:rsidRDefault="006A459D" w:rsidP="007E52F8">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כל היעתרות לתביעתה של האם תלמד </w:t>
      </w:r>
      <w:r w:rsidR="00581306">
        <w:rPr>
          <w:rFonts w:ascii="Arial" w:hAnsi="Arial" w:hint="cs"/>
          <w:noProof w:val="0"/>
          <w:rtl/>
        </w:rPr>
        <w:t xml:space="preserve">את האם </w:t>
      </w:r>
      <w:r>
        <w:rPr>
          <w:rFonts w:ascii="Arial" w:hAnsi="Arial" w:hint="cs"/>
          <w:noProof w:val="0"/>
          <w:rtl/>
        </w:rPr>
        <w:t>ותעביר מסר כי ניתן להתעלם מהאפוט', לפעול על דעת עצמ</w:t>
      </w:r>
      <w:r w:rsidR="007E52F8">
        <w:rPr>
          <w:rFonts w:ascii="Arial" w:hAnsi="Arial" w:hint="cs"/>
          <w:noProof w:val="0"/>
          <w:rtl/>
        </w:rPr>
        <w:t>ה</w:t>
      </w:r>
      <w:r>
        <w:rPr>
          <w:rFonts w:ascii="Arial" w:hAnsi="Arial" w:hint="cs"/>
          <w:noProof w:val="0"/>
          <w:rtl/>
        </w:rPr>
        <w:t>, שלא ברשות ושלא בסמכות ובמורד הדרך ימתין לחוטא פרס בדמות קבלת כספים מכיסו של לא אחר מאשר האשל"א. תוצאה זו בעיני היא לא רק בלתי נסבלת בעליל, אלא גם פוגענית כלפי הבת ומלמדת שוב ושוב על חוסר הבנה בסיסי של האם הן את תפקידו של האפוט' ו</w:t>
      </w:r>
      <w:r w:rsidR="00581306">
        <w:rPr>
          <w:rFonts w:ascii="Arial" w:hAnsi="Arial" w:hint="cs"/>
          <w:noProof w:val="0"/>
          <w:rtl/>
        </w:rPr>
        <w:t xml:space="preserve">הן, </w:t>
      </w:r>
      <w:r>
        <w:rPr>
          <w:rFonts w:ascii="Arial" w:hAnsi="Arial" w:hint="cs"/>
          <w:noProof w:val="0"/>
          <w:rtl/>
        </w:rPr>
        <w:t>ביתר שאת, את גבולות הגזרה שלה כלפי ביתה.</w:t>
      </w:r>
    </w:p>
    <w:p w:rsidR="006A459D" w:rsidRPr="00581306" w:rsidRDefault="006A459D" w:rsidP="006A459D">
      <w:pPr>
        <w:pStyle w:val="ad"/>
        <w:rPr>
          <w:rFonts w:ascii="Arial" w:hAnsi="Arial"/>
          <w:noProof w:val="0"/>
          <w:sz w:val="16"/>
          <w:szCs w:val="16"/>
          <w:rtl/>
        </w:rPr>
      </w:pPr>
    </w:p>
    <w:p w:rsidR="006A459D" w:rsidRDefault="006A459D" w:rsidP="006A459D">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אשר על כן, אני דוחה בשתי ידיים כל עתירה להורות על תשלומים מאת </w:t>
      </w:r>
      <w:r w:rsidR="007E52F8">
        <w:rPr>
          <w:rFonts w:ascii="Arial" w:hAnsi="Arial" w:hint="cs"/>
          <w:noProof w:val="0"/>
          <w:rtl/>
        </w:rPr>
        <w:t>דנה</w:t>
      </w:r>
      <w:r>
        <w:rPr>
          <w:rFonts w:ascii="Arial" w:hAnsi="Arial" w:hint="cs"/>
          <w:noProof w:val="0"/>
          <w:rtl/>
        </w:rPr>
        <w:t xml:space="preserve"> לכיסה של האם. באשר לעתירות לסל מחייה, תתכבד האם ותפעל מול האפוט' למיצוי כלל זכויותיה של הבת </w:t>
      </w:r>
      <w:r w:rsidR="007E52F8">
        <w:rPr>
          <w:rFonts w:ascii="Arial" w:hAnsi="Arial" w:hint="cs"/>
          <w:noProof w:val="0"/>
          <w:rtl/>
        </w:rPr>
        <w:t>דנה</w:t>
      </w:r>
      <w:r>
        <w:rPr>
          <w:rFonts w:ascii="Arial" w:hAnsi="Arial" w:hint="cs"/>
          <w:noProof w:val="0"/>
          <w:rtl/>
        </w:rPr>
        <w:t xml:space="preserve"> ולא "תסתפק" בהגשת תביעה מסוג זה. ככל שהאם מודעת לחובות שיש לבת </w:t>
      </w:r>
      <w:r w:rsidR="007E52F8">
        <w:rPr>
          <w:rFonts w:ascii="Arial" w:hAnsi="Arial" w:hint="cs"/>
          <w:noProof w:val="0"/>
          <w:rtl/>
        </w:rPr>
        <w:t>דנה</w:t>
      </w:r>
      <w:r>
        <w:rPr>
          <w:rFonts w:ascii="Arial" w:hAnsi="Arial" w:hint="cs"/>
          <w:noProof w:val="0"/>
          <w:rtl/>
        </w:rPr>
        <w:t>, עליה להעביר דרישות תשלום לאפוט' אשר חזקה עליו שיטפל בהן כראוי.</w:t>
      </w:r>
    </w:p>
    <w:p w:rsidR="006A459D" w:rsidRPr="00581306" w:rsidRDefault="006A459D" w:rsidP="006A459D">
      <w:pPr>
        <w:pStyle w:val="ad"/>
        <w:rPr>
          <w:rFonts w:ascii="Arial" w:hAnsi="Arial"/>
          <w:noProof w:val="0"/>
          <w:sz w:val="16"/>
          <w:szCs w:val="16"/>
          <w:rtl/>
        </w:rPr>
      </w:pPr>
    </w:p>
    <w:p w:rsidR="006A459D" w:rsidRDefault="006A459D" w:rsidP="00460827">
      <w:pPr>
        <w:pStyle w:val="ad"/>
        <w:numPr>
          <w:ilvl w:val="0"/>
          <w:numId w:val="1"/>
        </w:numPr>
        <w:spacing w:line="360" w:lineRule="auto"/>
        <w:ind w:left="567" w:hanging="567"/>
        <w:jc w:val="both"/>
        <w:rPr>
          <w:rFonts w:ascii="Arial" w:hAnsi="Arial"/>
          <w:noProof w:val="0"/>
        </w:rPr>
      </w:pPr>
      <w:r>
        <w:rPr>
          <w:rFonts w:ascii="Arial" w:hAnsi="Arial" w:hint="cs"/>
          <w:noProof w:val="0"/>
          <w:rtl/>
        </w:rPr>
        <w:t>אשר על כן ומכל המקובץ, אנ</w:t>
      </w:r>
      <w:r w:rsidR="00460827">
        <w:rPr>
          <w:rFonts w:ascii="Arial" w:hAnsi="Arial" w:hint="cs"/>
          <w:noProof w:val="0"/>
          <w:rtl/>
        </w:rPr>
        <w:t xml:space="preserve">י מורה על דחיית התביעה. </w:t>
      </w:r>
    </w:p>
    <w:p w:rsidR="00460827" w:rsidRPr="00460827" w:rsidRDefault="00460827" w:rsidP="00460827">
      <w:pPr>
        <w:pStyle w:val="ad"/>
        <w:rPr>
          <w:rFonts w:ascii="Arial" w:hAnsi="Arial"/>
          <w:noProof w:val="0"/>
          <w:rtl/>
        </w:rPr>
      </w:pPr>
    </w:p>
    <w:p w:rsidR="00460827" w:rsidRDefault="00460827" w:rsidP="00460827">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באשר להוצאות </w:t>
      </w:r>
      <w:r>
        <w:rPr>
          <w:rFonts w:ascii="Arial" w:hAnsi="Arial"/>
          <w:noProof w:val="0"/>
          <w:rtl/>
        </w:rPr>
        <w:t>–</w:t>
      </w:r>
      <w:r>
        <w:rPr>
          <w:rFonts w:ascii="Arial" w:hAnsi="Arial" w:hint="cs"/>
          <w:noProof w:val="0"/>
          <w:rtl/>
        </w:rPr>
        <w:t xml:space="preserve"> כאמור לעיל, האם מסרבת להבין </w:t>
      </w:r>
      <w:r w:rsidR="00581306">
        <w:rPr>
          <w:rFonts w:ascii="Arial" w:hAnsi="Arial" w:hint="cs"/>
          <w:noProof w:val="0"/>
          <w:rtl/>
        </w:rPr>
        <w:t xml:space="preserve">ו/או להפנים </w:t>
      </w:r>
      <w:r>
        <w:rPr>
          <w:rFonts w:ascii="Arial" w:hAnsi="Arial" w:hint="cs"/>
          <w:noProof w:val="0"/>
          <w:rtl/>
        </w:rPr>
        <w:t>כי בהגשת תביעות סרק היא פוגעת בכיסו של האפוט', היא מכלה את זמנו של בית המשפט ובהיותה מיוצגת על ידי הלשכה לסיוע משפטי, היא אף מכלה כספי ציבור לש</w:t>
      </w:r>
      <w:r w:rsidR="00581306">
        <w:rPr>
          <w:rFonts w:ascii="Arial" w:hAnsi="Arial" w:hint="cs"/>
          <w:noProof w:val="0"/>
          <w:rtl/>
        </w:rPr>
        <w:t>ו</w:t>
      </w:r>
      <w:r>
        <w:rPr>
          <w:rFonts w:ascii="Arial" w:hAnsi="Arial" w:hint="cs"/>
          <w:noProof w:val="0"/>
          <w:rtl/>
        </w:rPr>
        <w:t>וא. תחת נסיבות אלה, אני סבור כי בשלה העת לעשות צו להוצאות, ולחייב את האם לשלם את הוצאות האפוט' בגין הליך זה בסך כולל של 2,500 ₪ וכן לשאת בהוצאות לטובת אוצר המדינה בסך של 5,000 ₪.</w:t>
      </w:r>
      <w:r w:rsidR="00E65B5E">
        <w:rPr>
          <w:rFonts w:ascii="Arial" w:hAnsi="Arial" w:hint="cs"/>
          <w:noProof w:val="0"/>
          <w:rtl/>
        </w:rPr>
        <w:t xml:space="preserve"> הסכומים ישולמו בתוך 15 ימים אחרת יישאו הפרשי הצמדה וריבית כדין מהיום ועד למועד התשלום בפועל.</w:t>
      </w:r>
    </w:p>
    <w:p w:rsidR="00460827" w:rsidRDefault="00460827" w:rsidP="00460827">
      <w:pPr>
        <w:pStyle w:val="ad"/>
        <w:rPr>
          <w:rFonts w:ascii="Arial" w:hAnsi="Arial"/>
          <w:noProof w:val="0"/>
          <w:sz w:val="16"/>
          <w:szCs w:val="16"/>
          <w:rtl/>
        </w:rPr>
      </w:pPr>
    </w:p>
    <w:p w:rsidR="007E52F8" w:rsidRPr="00E65B5E" w:rsidRDefault="007E52F8" w:rsidP="00460827">
      <w:pPr>
        <w:pStyle w:val="ad"/>
        <w:rPr>
          <w:rFonts w:ascii="Arial" w:hAnsi="Arial"/>
          <w:noProof w:val="0"/>
          <w:sz w:val="16"/>
          <w:szCs w:val="16"/>
          <w:rtl/>
        </w:rPr>
      </w:pPr>
    </w:p>
    <w:p w:rsidR="00460827" w:rsidRPr="00E65B5E" w:rsidRDefault="00460827" w:rsidP="00460827">
      <w:pPr>
        <w:pStyle w:val="ad"/>
        <w:numPr>
          <w:ilvl w:val="0"/>
          <w:numId w:val="1"/>
        </w:numPr>
        <w:spacing w:line="360" w:lineRule="auto"/>
        <w:ind w:left="567" w:hanging="567"/>
        <w:jc w:val="both"/>
        <w:rPr>
          <w:rFonts w:ascii="Arial" w:hAnsi="Arial"/>
          <w:noProof w:val="0"/>
          <w:u w:val="single"/>
        </w:rPr>
      </w:pPr>
      <w:r w:rsidRPr="00E65B5E">
        <w:rPr>
          <w:rFonts w:ascii="Arial" w:hAnsi="Arial" w:hint="cs"/>
          <w:noProof w:val="0"/>
          <w:u w:val="single"/>
          <w:rtl/>
        </w:rPr>
        <w:lastRenderedPageBreak/>
        <w:t>פסק הדין יישלח למנהלת הלשכה לסיוע משפטי.</w:t>
      </w:r>
    </w:p>
    <w:p w:rsidR="00460827" w:rsidRPr="00E65B5E" w:rsidRDefault="00460827" w:rsidP="00460827">
      <w:pPr>
        <w:pStyle w:val="ad"/>
        <w:rPr>
          <w:rFonts w:ascii="Arial" w:hAnsi="Arial"/>
          <w:noProof w:val="0"/>
          <w:sz w:val="16"/>
          <w:szCs w:val="16"/>
          <w:rtl/>
        </w:rPr>
      </w:pPr>
    </w:p>
    <w:p w:rsidR="00460827" w:rsidRDefault="00460827" w:rsidP="00460827">
      <w:pPr>
        <w:pStyle w:val="ad"/>
        <w:numPr>
          <w:ilvl w:val="0"/>
          <w:numId w:val="1"/>
        </w:numPr>
        <w:spacing w:line="360" w:lineRule="auto"/>
        <w:ind w:left="567" w:hanging="567"/>
        <w:jc w:val="both"/>
        <w:rPr>
          <w:rFonts w:ascii="Arial" w:hAnsi="Arial"/>
          <w:noProof w:val="0"/>
        </w:rPr>
      </w:pPr>
      <w:r>
        <w:rPr>
          <w:rFonts w:ascii="Arial" w:hAnsi="Arial" w:hint="cs"/>
          <w:noProof w:val="0"/>
          <w:rtl/>
        </w:rPr>
        <w:t>פסק הדין מותר בפרסום בהשמטת פרטים מזהים.</w:t>
      </w:r>
    </w:p>
    <w:p w:rsidR="00460827" w:rsidRPr="00E65B5E" w:rsidRDefault="00460827" w:rsidP="00460827">
      <w:pPr>
        <w:pStyle w:val="ad"/>
        <w:rPr>
          <w:rFonts w:ascii="Arial" w:hAnsi="Arial"/>
          <w:noProof w:val="0"/>
          <w:sz w:val="16"/>
          <w:szCs w:val="16"/>
          <w:rtl/>
        </w:rPr>
      </w:pPr>
    </w:p>
    <w:p w:rsidR="00460827" w:rsidRDefault="00460827" w:rsidP="00460827">
      <w:pPr>
        <w:pStyle w:val="ad"/>
        <w:numPr>
          <w:ilvl w:val="0"/>
          <w:numId w:val="1"/>
        </w:numPr>
        <w:spacing w:line="360" w:lineRule="auto"/>
        <w:ind w:left="567" w:hanging="567"/>
        <w:jc w:val="both"/>
        <w:rPr>
          <w:rFonts w:ascii="Arial" w:hAnsi="Arial"/>
          <w:noProof w:val="0"/>
        </w:rPr>
      </w:pPr>
      <w:r>
        <w:rPr>
          <w:rFonts w:ascii="Arial" w:hAnsi="Arial" w:hint="cs"/>
          <w:noProof w:val="0"/>
          <w:rtl/>
        </w:rPr>
        <w:t>התיק ייסגר.</w:t>
      </w:r>
    </w:p>
    <w:p w:rsidR="006A459D" w:rsidRPr="006A459D" w:rsidRDefault="006A459D" w:rsidP="006A459D">
      <w:pPr>
        <w:pStyle w:val="ad"/>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ו' טבת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דצמבר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C0BFB">
      <w:pPr>
        <w:spacing w:line="360" w:lineRule="auto"/>
        <w:ind w:left="3600" w:firstLine="720"/>
        <w:jc w:val="both"/>
      </w:pPr>
      <w:sdt>
        <w:sdtPr>
          <w:rPr>
            <w:rtl/>
          </w:rPr>
          <w:alias w:val="MergeField"/>
          <w:tag w:val="1237"/>
          <w:id w:val="389621865"/>
        </w:sdtPr>
        <w:sdtEndPr/>
        <w:sdtContent>
          <w:r w:rsidR="00D70B55">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BFB" w:rsidRDefault="005C0BFB">
      <w:r>
        <w:separator/>
      </w:r>
    </w:p>
  </w:endnote>
  <w:endnote w:type="continuationSeparator" w:id="0">
    <w:p w:rsidR="005C0BFB" w:rsidRDefault="005C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6B2" w:rsidRDefault="004646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D25C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D25C7">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6B2" w:rsidRDefault="004646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BFB" w:rsidRDefault="005C0BFB">
      <w:r>
        <w:separator/>
      </w:r>
    </w:p>
  </w:footnote>
  <w:footnote w:type="continuationSeparator" w:id="0">
    <w:p w:rsidR="005C0BFB" w:rsidRDefault="005C0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6B2" w:rsidRDefault="004646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7E52F8">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7E52F8">
      <w:trPr>
        <w:trHeight w:val="337"/>
        <w:jc w:val="center"/>
      </w:trPr>
      <w:tc>
        <w:tcPr>
          <w:tcW w:w="8505" w:type="dxa"/>
        </w:tcPr>
        <w:p w:rsidR="002914D6" w:rsidRPr="007E52F8" w:rsidRDefault="005C0BFB" w:rsidP="007E52F8">
          <w:pPr>
            <w:rPr>
              <w:b/>
              <w:bCs/>
              <w:noProof w:val="0"/>
              <w:rtl/>
            </w:rPr>
          </w:pPr>
          <w:sdt>
            <w:sdtPr>
              <w:rPr>
                <w:rtl/>
              </w:rPr>
              <w:alias w:val="1170"/>
              <w:tag w:val="1170"/>
              <w:id w:val="-984775694"/>
              <w:text w:multiLine="1"/>
            </w:sdtPr>
            <w:sdtEndPr/>
            <w:sdtContent>
              <w:r w:rsidR="00BD18F5" w:rsidRPr="007E52F8">
                <w:rPr>
                  <w:b/>
                  <w:bCs/>
                  <w:noProof w:val="0"/>
                  <w:rtl/>
                </w:rPr>
                <w:t>א"פ</w:t>
              </w:r>
            </w:sdtContent>
          </w:sdt>
          <w:r w:rsidR="00011212" w:rsidRPr="007E52F8">
            <w:rPr>
              <w:b/>
              <w:bCs/>
              <w:noProof w:val="0"/>
              <w:rtl/>
            </w:rPr>
            <w:t xml:space="preserve"> </w:t>
          </w:r>
          <w:sdt>
            <w:sdtPr>
              <w:rPr>
                <w:rtl/>
              </w:rPr>
              <w:alias w:val="1171"/>
              <w:tag w:val="1171"/>
              <w:id w:val="1025217868"/>
              <w:text w:multiLine="1"/>
            </w:sdtPr>
            <w:sdtEndPr/>
            <w:sdtContent>
              <w:r w:rsidR="00BD18F5" w:rsidRPr="007E52F8">
                <w:rPr>
                  <w:b/>
                  <w:bCs/>
                  <w:noProof w:val="0"/>
                  <w:rtl/>
                </w:rPr>
                <w:t>14601-10-23</w:t>
              </w:r>
            </w:sdtContent>
          </w:sdt>
          <w:r w:rsidR="00011212" w:rsidRPr="007E52F8">
            <w:rPr>
              <w:b/>
              <w:bCs/>
              <w:noProof w:val="0"/>
              <w:rtl/>
            </w:rPr>
            <w:t xml:space="preserve"> </w:t>
          </w:r>
          <w:sdt>
            <w:sdtPr>
              <w:rPr>
                <w:b/>
                <w:bCs/>
                <w:rtl/>
              </w:rPr>
              <w:alias w:val="1172"/>
              <w:tag w:val="1172"/>
              <w:id w:val="-673653942"/>
              <w:text w:multiLine="1"/>
            </w:sdtPr>
            <w:sdtEndPr/>
            <w:sdtContent>
              <w:r w:rsidR="007E52F8" w:rsidRPr="007E52F8">
                <w:rPr>
                  <w:rFonts w:hint="cs"/>
                  <w:b/>
                  <w:bCs/>
                  <w:rtl/>
                </w:rPr>
                <w:t xml:space="preserve">פלונית נגד </w:t>
              </w:r>
              <w:r w:rsidR="007E52F8">
                <w:rPr>
                  <w:rFonts w:hint="cs"/>
                  <w:b/>
                  <w:bCs/>
                  <w:rtl/>
                </w:rPr>
                <w:t>עמותת אפוטרופסות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6B2" w:rsidRDefault="004646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8539CC"/>
    <w:multiLevelType w:val="hybridMultilevel"/>
    <w:tmpl w:val="7544126C"/>
    <w:lvl w:ilvl="0" w:tplc="0750D2C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C1E0E"/>
    <w:multiLevelType w:val="hybridMultilevel"/>
    <w:tmpl w:val="1A385650"/>
    <w:lvl w:ilvl="0" w:tplc="37C4AB5A">
      <w:start w:val="1"/>
      <w:numFmt w:val="hebrew1"/>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7788757C"/>
    <w:multiLevelType w:val="hybridMultilevel"/>
    <w:tmpl w:val="7FD6C664"/>
    <w:lvl w:ilvl="0" w:tplc="9E04A4C2">
      <w:start w:val="1"/>
      <w:numFmt w:val="hebrew1"/>
      <w:lvlText w:val="%1."/>
      <w:lvlJc w:val="left"/>
      <w:pPr>
        <w:ind w:left="1068" w:hanging="360"/>
      </w:pPr>
      <w:rPr>
        <w:rFonts w:hint="default"/>
        <w:lang w:val="en-U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67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6760&amp;lt;/CaseID&amp;gt;_x000d__x000a_        &amp;lt;CaseMonth&amp;gt;10&amp;lt;/CaseMonth&amp;gt;_x000d__x000a_        &amp;lt;CaseYear&amp;gt;2023&amp;lt;/CaseYear&amp;gt;_x000d__x000a_        &amp;lt;CaseNumber&amp;gt;14601&amp;lt;/CaseNumber&amp;gt;_x000d__x000a_        &amp;lt;NumeratorGroupID&amp;gt;1&amp;lt;/NumeratorGroupID&amp;gt;_x000d__x000a_        &amp;lt;CaseName&amp;gt;קונטנטה נ&amp;#39; האפוטרופוס הכללי במחוז תל-אביב ואח&amp;#39;&amp;lt;/CaseName&amp;gt;_x000d__x000a_        &amp;lt;CourtID&amp;gt;33&amp;lt;/CourtID&amp;gt;_x000d__x000a_        &amp;lt;CaseTypeID&amp;gt;10045&amp;lt;/CaseTypeID&amp;gt;_x000d__x000a_        &amp;lt;CaseInterestID&amp;gt;10123&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601-10-23&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18T08:30:00+02:00&amp;lt;/CasePreviousSessionDate&amp;gt;_x000d__x000a_        &amp;lt;CaseNextDeterminingTask&amp;gt;141&amp;lt;/CaseNextDeterminingTask&amp;gt;_x000d__x000a_        &amp;lt;TemporaryAidStatus /&amp;gt;_x000d__x000a_        &amp;lt;CaseOpenDate&amp;gt;2023-10-10T16:28: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6760&amp;lt;/CaseID&amp;gt;_x000d__x000a_        &amp;lt;CaseMonth&amp;gt;10&amp;lt;/CaseMonth&amp;gt;_x000d__x000a_        &amp;lt;CaseYear&amp;gt;2023&amp;lt;/CaseYear&amp;gt;_x000d__x000a_        &amp;lt;CaseNumber&amp;gt;14601&amp;lt;/CaseNumber&amp;gt;_x000d__x000a_        &amp;lt;NumeratorGroupID&amp;gt;1&amp;lt;/NumeratorGroupID&amp;gt;_x000d__x000a_        &amp;lt;CaseName&amp;gt;קונטנטה נ&amp;#39; האפוטרופוס הכללי במחוז תל-אביב ואח&amp;#39;&amp;lt;/CaseName&amp;gt;_x000d__x000a_        &amp;lt;CourtID&amp;gt;33&amp;lt;/CourtID&amp;gt;_x000d__x000a_        &amp;lt;CaseTypeID&amp;gt;10045&amp;lt;/CaseTypeID&amp;gt;_x000d__x000a_        &amp;lt;CaseInterestID&amp;gt;10123&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601-10-23&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3-10-10T16:28: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18T11:21:17.2114808+02:00&amp;lt;/DecisionStatusChangeDate&amp;gt;_x000d__x000a_        &amp;lt;DecisionSignatureDate&amp;gt;2023-12-18T11:21:17.2114808+02:00&amp;lt;/DecisionSignatureDate&amp;gt;_x000d__x000a_        &amp;lt;DecisionSignatureUserID&amp;gt;024693871@GOV.IL&amp;lt;/DecisionSignatureUserID&amp;gt;_x000d__x000a_        &amp;lt;DecisionCreateDate&amp;gt;2023-12-18T11:21:17.2114808+02:00&amp;lt;/DecisionCreateDate&amp;gt;_x000d__x000a_        &amp;lt;DecisionChangeDate&amp;gt;2023-12-18T11:21:17.2114808+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65676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23"/>
    <w:docVar w:name="NGCS.TemplateCaseTypeID" w:val="10045"/>
    <w:docVar w:name="NGCS.TemplateCategoryID" w:val="80"/>
    <w:docVar w:name="NGCS.TemplateCourtID" w:val="33"/>
    <w:docVar w:name="NGCS.TemplateProceedingID" w:val="3"/>
    <w:docVar w:name="SelectedDocumentID" w:val="428757364"/>
    <w:docVar w:name="WordClientAssemblyName" w:val="NGCS.Decision.ClientWordBL"/>
    <w:docVar w:name="WordClientClassName" w:val="NGCS.Decision.ClientWordBL.DecisionClient"/>
  </w:docVars>
  <w:rsids>
    <w:rsidRoot w:val="002914D6"/>
    <w:rsid w:val="00011212"/>
    <w:rsid w:val="00017742"/>
    <w:rsid w:val="0006168C"/>
    <w:rsid w:val="00071EF3"/>
    <w:rsid w:val="000C0CC3"/>
    <w:rsid w:val="00152E3C"/>
    <w:rsid w:val="00213E9D"/>
    <w:rsid w:val="00265648"/>
    <w:rsid w:val="002914D6"/>
    <w:rsid w:val="002F5307"/>
    <w:rsid w:val="00404494"/>
    <w:rsid w:val="00460827"/>
    <w:rsid w:val="004646B2"/>
    <w:rsid w:val="00581306"/>
    <w:rsid w:val="00594694"/>
    <w:rsid w:val="005C0BFB"/>
    <w:rsid w:val="00666802"/>
    <w:rsid w:val="006A459D"/>
    <w:rsid w:val="006C4051"/>
    <w:rsid w:val="007C1077"/>
    <w:rsid w:val="007C6BD7"/>
    <w:rsid w:val="007E52F8"/>
    <w:rsid w:val="00802155"/>
    <w:rsid w:val="00822AA5"/>
    <w:rsid w:val="0091072C"/>
    <w:rsid w:val="009108D7"/>
    <w:rsid w:val="009229CC"/>
    <w:rsid w:val="00965605"/>
    <w:rsid w:val="0099651F"/>
    <w:rsid w:val="00A47DDD"/>
    <w:rsid w:val="00B70559"/>
    <w:rsid w:val="00BD18F5"/>
    <w:rsid w:val="00BD5B6B"/>
    <w:rsid w:val="00BD7396"/>
    <w:rsid w:val="00C40239"/>
    <w:rsid w:val="00C931BD"/>
    <w:rsid w:val="00CD25C7"/>
    <w:rsid w:val="00D358FE"/>
    <w:rsid w:val="00D54B3A"/>
    <w:rsid w:val="00D70B55"/>
    <w:rsid w:val="00E54A24"/>
    <w:rsid w:val="00E65B5E"/>
    <w:rsid w:val="00E9298F"/>
    <w:rsid w:val="00F0729A"/>
    <w:rsid w:val="00F158D6"/>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99803C-E79C-4BD8-B690-E6467DB48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D7396"/>
    <w:pPr>
      <w:ind w:left="720"/>
      <w:contextualSpacing/>
    </w:pPr>
  </w:style>
  <w:style w:type="paragraph" w:customStyle="1" w:styleId="David">
    <w:name w:val="סגנון (עברית ושפות אחרות) David מיושר לשני הצדדים מרווח בין שורות..."/>
    <w:basedOn w:val="a"/>
    <w:rsid w:val="00152E3C"/>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449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33C23"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A46369"/>
    <w:rsid w:val="00C206E5"/>
    <w:rsid w:val="00D0166D"/>
    <w:rsid w:val="00E33C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לירון קונטנטה</FullName>
        <FirstName>לירון</FirstName>
        <LastName>קונטנטה</LastName>
        <PartyPropertyName/>
        <AuthenticationTypeAndNumber>ת"ז 023609688</AuthenticationTypeAndNumber>
        <RepresentatedOrRepresentativesNames>חמי דונר</RepresentatedOrRepresentativesNames>
        <RepresentatedOrRepresentativesCount>1</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261339161</CasePartyID>
        <PartyTypeID>1</PartyTypeID>
        <ActivityStatusID>1</ActivityStatusID>
        <PartyAliasID>3</PartyAliasID>
        <PartyAliasName>מבקש</PartyAliasName>
        <OrdinalNumber>1</OrdinalNumber>
        <LegalEntityID>7547008</LegalEntityID>
        <CaseLegalEntityID>126195842</CaseLegalEntityID>
        <AuthenticationTypeID>1</AuthenticationTypeID>
        <AuthenticationTypeName>ת"ז</AuthenticationTypeName>
        <LegalEntityNumber>023609688</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החשמונאים 39 דירה 6 בת ים </FullAddress>
        <MotionID>0</MotionID>
        <CasePleaID>0</CasePleaID>
        <FatherName>דני</FatherName>
        <LinkedCaseID>0</LinkedCaseID>
        <PartyID>1</PartyID>
        <CasePartyCategoryID>2</CasePartyCategoryID>
        <LegalEntityAddressID>88483219</LegalEntityAddressID>
        <PleaTypeID>5</PleaTypeID>
        <GroupPartyAlias>מבקשים</GroupPartyAlias>
        <IsConverted>false</IsConverted>
        <LegalEntityRegisteredNameID>8135426</LegalEntityRegisteredNameID>
        <LegalEntityNameID>95564533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לירון קונטנטה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חמי דונר</FullName>
        <FirstName>חמי</FirstName>
        <LastName>דונר</LastName>
        <PartyPropertyName/>
        <AuthenticationTypeAndNumber>מ.ר. 28819</AuthenticationTypeAndNumber>
        <RepresentatedOrRepresentativesNames>לירון קונטנטה</RepresentatedOrRepresentativesNames>
        <RepresentatedOrRepresentativesCount>1</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261339162</CasePartyID>
        <PartyTypeID>2</PartyTypeID>
        <ActivityStatusID>1</ActivityStatusID>
        <PartyAliasID>22</PartyAliasID>
        <PartyAliasName>בא כוח מבקשים</PartyAliasName>
        <OrdinalNumber>1</OrdinalNumber>
        <LegalEntityID>390701</LegalEntityID>
        <CaseLegalEntityID>126195843</CaseLegalEntityID>
        <AuthenticationTypeID>4</AuthenticationTypeID>
        <AuthenticationTypeName>מ.ר.</AuthenticationTypeName>
        <LegalEntityNumber>28819</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שנקר 53 דירה 8 חולון </FullAddress>
        <EmailAddress>DONNERSS@ZAHAV.NET.IL</EmailAddress>
        <MotionID>0</MotionID>
        <CasePleaID>0</CasePleaID>
        <FatherName xml:space="preserve">        </FatherName>
        <LinkedCaseID>0</LinkedCaseID>
        <PartyID>1</PartyID>
        <CasePartyCategoryID>2</CasePartyCategoryID>
        <LegalEntityAddressID>389604</LegalEntityAddressID>
        <LegalEntityEmailAddressID>68132819</LegalEntityEmailAddressID>
        <PleaTypeID>5</PleaTypeID>
        <GroupPartyAlias/>
        <IsConverted>false</IsConverted>
        <LegalEntityNameID>11685</LegalEntityNameID>
        <RepresentatedNamesOfAssistant/>
        <LegalEntityTypeID>4</LegalEntityTypeID>
        <IsVerdictExists>false</IsVerdictExists>
        <IsAsirAzir>false</IsAsirAzir>
        <IsPublicationProhibited>false</IsPublicationProhibited>
        <PublicationProhibitedFullName>חמי דונר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261339163</CasePartyID>
        <PartyTypeID>1</PartyTypeID>
        <ActivityStatusID>1</ActivityStatusID>
        <PartyAliasID>4</PartyAliasID>
        <PartyAliasName>משיב</PartyAliasName>
        <OrdinalNumber>1</OrdinalNumber>
        <LegalEntityID>6761</LegalEntityID>
        <CaseLegalEntityID>126195844</CaseLegalEntityID>
        <AuthenticationTypeID>13</AuthenticationTypeID>
        <AuthenticationTypeName>משרדי ממשלה</AuthenticationTypeName>
        <LegalEntityNumber>999010</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גג לנזקק ולחוסה</FullName>
        <LastName>גג לנזקק ולחוסה</LastName>
        <PartyPropertyName/>
        <AuthenticationTypeAndNumber>עמותות </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261339164</CasePartyID>
        <PartyTypeID>1</PartyTypeID>
        <ActivityStatusID>1</ActivityStatusID>
        <PartyAliasID>4</PartyAliasID>
        <PartyAliasName>משיב</PartyAliasName>
        <OrdinalNumber>2</OrdinalNumber>
        <LegalEntityID>81495852</LegalEntityID>
        <CaseLegalEntityID>126195845</CaseLegalEntityID>
        <AuthenticationTypeID>8</AuthenticationTypeID>
        <AuthenticationTypeName>עמותות</AuthenticationTypeName>
        <IsMainPartyType>true</IsMainPartyType>
        <CaseDisplayIdentifier>14601-10-23</CaseDisplayIdentifier>
        <CaseTypeID>10045</CaseTypeID>
        <CaseTypeName>אפוטרופסות (א"פ)</CaseTypeName>
        <CaseName>קונטנטה נ' האפוטרופוס הכללי במחוז תל-אביב 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95564532</LegalEntityNameID>
        <RepresentatedNamesOfAssistant/>
        <LegalEntityTypeID>3</LegalEntityTypeID>
        <IsVerdictExists>false</IsVerdictExists>
        <IsAsirAzir>false</IsAsirAzir>
        <IsPublicationProhibited>false</IsPublicationProhibited>
        <PublicationProhibitedFullName>גג לנזקק ולחוסה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שיר קונטנטה (אדם שמונה לו אפוטרופוס)</FullName>
        <FirstName>שיר</FirstName>
        <LastName>קונטנטה</LastName>
        <PartyPropertyID>27</PartyPropertyID>
        <PartyPropertyName/>
        <AuthenticationTypeAndNumber>ת"ז 316046432</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261339165</CasePartyID>
        <PartyTypeID>1</PartyTypeID>
        <ActivityStatusID>1</ActivityStatusID>
        <PartyAliasID>4</PartyAliasID>
        <PartyAliasName>משיב</PartyAliasName>
        <OrdinalNumber>3</OrdinalNumber>
        <LegalEntityID>74290018</LegalEntityID>
        <CaseLegalEntityID>126195846</CaseLegalEntityID>
        <AuthenticationTypeID>1</AuthenticationTypeID>
        <AuthenticationTypeName>ת"ז</AuthenticationTypeName>
        <LegalEntityNumber>316046432</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החשמונאים 39 דירה 6 בת ים </FullAddress>
        <MotionID>0</MotionID>
        <CasePleaID>0</CasePleaID>
        <FatherName>אליעזר</FatherName>
        <LinkedCaseID>0</LinkedCaseID>
        <PartyID>2</PartyID>
        <CasePartyCategoryID>2</CasePartyCategoryID>
        <LegalEntityAddressID>88483220</LegalEntityAddressID>
        <PleaTypeID>5</PleaTypeID>
        <GroupPartyAlias>משיבים</GroupPartyAlias>
        <IsConverted>false</IsConverted>
        <LegalEntityRegisteredNameID>7326464</LegalEntityRegisteredNameID>
        <LegalEntityNameID>95564534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קונטנטה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261439014</CasePartyID>
        <PartyTypeID>1</PartyTypeID>
        <ActivityStatusID>1</ActivityStatusID>
        <PartyAliasID>4</PartyAliasID>
        <PartyAliasName>משיב</PartyAliasName>
        <OrdinalNumber>4</OrdinalNumber>
        <LegalEntityID>77316748</LegalEntityID>
        <CaseLegalEntityID>126236524</CaseLegalEntityID>
        <AuthenticationTypeID>8</AuthenticationTypeID>
        <AuthenticationTypeName>עמותות</AuthenticationTypeName>
        <LegalEntityNumber>580408425</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יגיע כפיים 1 חיפה </FullAddress>
        <EmailAddress>office@gaghose.net</EmailAddress>
        <MotionID>0</MotionID>
        <CasePleaID>0</CasePleaID>
        <LinkedCaseID>0</LinkedCaseID>
        <PartyID>2</PartyID>
        <CasePartyCategoryID>2</CasePartyCategoryID>
        <LegalEntityAddressID>81416620</LegalEntityAddressID>
        <LegalEntityEmailAddressID>68154688</LegalEntityEmailAddressID>
        <PleaTypeID>5</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2023-12-18T11:21:17.2114808+02:00</DecisionSignatureDate>
    <OpenCaseDate>2023-10-10T16:28:00+03:00</OpenCaseDate>
    <CaseFeeSum>0.000</CaseFeeSum>
    <DecisionTypeID>2</DecisionTypeID>
    <DecisionSignatureUserName>יהורם שקד</DecisionSignatureUserName>
    <DecisionSignatureDateHebrew>2023-12-18T11:21:17.2114808+02:00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אדם שמונה לו אפוטרופוס</InMatterOfDescription>
    <CaseName>קונטנטה נ' האפוטרופוס הכללי במחוז תל-אביב ואח'</CaseName>
    <DecisionNumberInCase>9</DecisionNumberInCase>
  </dt_Decision>
  <dt_DecisionCase>
    <DecisionID>0</DecisionID>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לירון קונטנטה</FullName>
        <FirstName>לירון</FirstName>
        <LastName>קונטנטה</LastName>
        <PartyPropertyName/>
        <AuthenticationTypeAndNumber>ת"ז 023609688</AuthenticationTypeAndNumber>
        <RepresentatedOrRepresentativesNames>חמי דונר</RepresentatedOrRepresentativesNames>
        <RepresentatedOrRepresentativesCount>1</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261339161</CasePartyID>
        <PartyTypeID>1</PartyTypeID>
        <ActivityStatusID>1</ActivityStatusID>
        <PartyAliasID>3</PartyAliasID>
        <PartyAliasName>מבקש</PartyAliasName>
        <OrdinalNumber>1</OrdinalNumber>
        <LegalEntityID>7547008</LegalEntityID>
        <CaseLegalEntityID>126195842</CaseLegalEntityID>
        <AuthenticationTypeID>1</AuthenticationTypeID>
        <AuthenticationTypeName>ת"ז</AuthenticationTypeName>
        <LegalEntityNumber>023609688</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החשמונאים 39 דירה 6 בת ים </FullAddress>
        <MotionID>0</MotionID>
        <CasePleaID>0</CasePleaID>
        <FatherName>דני</FatherName>
        <LinkedCaseID>0</LinkedCaseID>
        <PartyID>1</PartyID>
        <CasePartyCategoryID>2</CasePartyCategoryID>
        <LegalEntityAddressID>88483219</LegalEntityAddressID>
        <PleaTypeID>5</PleaTypeID>
        <GroupPartyAlias>מבקשים</GroupPartyAlias>
        <IsConverted>false</IsConverted>
        <LegalEntityRegisteredNameID>8135426</LegalEntityRegisteredNameID>
        <LegalEntityNameID>95564533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לירון קונטנטה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חמי דונר</FullName>
        <FirstName>חמי</FirstName>
        <LastName>דונר</LastName>
        <PartyPropertyName/>
        <AuthenticationTypeAndNumber>מ.ר. 28819</AuthenticationTypeAndNumber>
        <RepresentatedOrRepresentativesNames>לירון קונטנטה</RepresentatedOrRepresentativesNames>
        <RepresentatedOrRepresentativesCount>1</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261339162</CasePartyID>
        <PartyTypeID>2</PartyTypeID>
        <ActivityStatusID>1</ActivityStatusID>
        <PartyAliasID>22</PartyAliasID>
        <PartyAliasName>בא כוח מבקשים</PartyAliasName>
        <OrdinalNumber>1</OrdinalNumber>
        <LegalEntityID>390701</LegalEntityID>
        <CaseLegalEntityID>126195843</CaseLegalEntityID>
        <AuthenticationTypeID>4</AuthenticationTypeID>
        <AuthenticationTypeName>מ.ר.</AuthenticationTypeName>
        <LegalEntityNumber>28819</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שנקר 53 דירה 8 חולון </FullAddress>
        <EmailAddress>DONNERSS@ZAHAV.NET.IL</EmailAddress>
        <MotionID>0</MotionID>
        <CasePleaID>0</CasePleaID>
        <FatherName xml:space="preserve">        </FatherName>
        <LinkedCaseID>0</LinkedCaseID>
        <PartyID>1</PartyID>
        <CasePartyCategoryID>2</CasePartyCategoryID>
        <LegalEntityAddressID>389604</LegalEntityAddressID>
        <LegalEntityEmailAddressID>68132819</LegalEntityEmailAddressID>
        <PleaTypeID>5</PleaTypeID>
        <GroupPartyAlias/>
        <IsConverted>false</IsConverted>
        <LegalEntityNameID>11685</LegalEntityNameID>
        <RepresentatedNamesOfAssistant/>
        <LegalEntityTypeID>4</LegalEntityTypeID>
        <IsVerdictExists>false</IsVerdictExists>
        <IsAsirAzir>false</IsAsirAzir>
        <IsPublicationProhibited>false</IsPublicationProhibited>
        <PublicationProhibitedFullName>חמי דונר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261339163</CasePartyID>
        <PartyTypeID>1</PartyTypeID>
        <ActivityStatusID>1</ActivityStatusID>
        <PartyAliasID>4</PartyAliasID>
        <PartyAliasName>משיב</PartyAliasName>
        <OrdinalNumber>1</OrdinalNumber>
        <LegalEntityID>6761</LegalEntityID>
        <CaseLegalEntityID>126195844</CaseLegalEntityID>
        <AuthenticationTypeID>13</AuthenticationTypeID>
        <AuthenticationTypeName>משרדי ממשלה</AuthenticationTypeName>
        <LegalEntityNumber>999010</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גג לנזקק ולחוסה</FullName>
        <LastName>גג לנזקק ולחוסה</LastName>
        <PartyPropertyName/>
        <AuthenticationTypeAndNumber>עמותות </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261339164</CasePartyID>
        <PartyTypeID>1</PartyTypeID>
        <ActivityStatusID>1</ActivityStatusID>
        <PartyAliasID>4</PartyAliasID>
        <PartyAliasName>משיב</PartyAliasName>
        <OrdinalNumber>2</OrdinalNumber>
        <LegalEntityID>81495852</LegalEntityID>
        <CaseLegalEntityID>126195845</CaseLegalEntityID>
        <AuthenticationTypeID>8</AuthenticationTypeID>
        <AuthenticationTypeName>עמותות</AuthenticationTypeName>
        <IsMainPartyType>true</IsMainPartyType>
        <CaseDisplayIdentifier>14601-10-23</CaseDisplayIdentifier>
        <CaseTypeID>10045</CaseTypeID>
        <CaseTypeName>אפוטרופסות (א"פ)</CaseTypeName>
        <CaseName>קונטנטה נ' האפוטרופוס הכללי במחוז תל-אביב 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95564532</LegalEntityNameID>
        <RepresentatedNamesOfAssistant/>
        <LegalEntityTypeID>3</LegalEntityTypeID>
        <IsVerdictExists>false</IsVerdictExists>
        <IsAsirAzir>false</IsAsirAzir>
        <IsPublicationProhibited>false</IsPublicationProhibited>
        <PublicationProhibitedFullName>גג לנזקק ולחוסה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שיר קונטנטה (אדם שמונה לו אפוטרופוס)</FullName>
        <FirstName>שיר</FirstName>
        <LastName>קונטנטה</LastName>
        <PartyPropertyID>27</PartyPropertyID>
        <PartyPropertyName/>
        <AuthenticationTypeAndNumber>ת"ז 316046432</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261339165</CasePartyID>
        <PartyTypeID>1</PartyTypeID>
        <ActivityStatusID>1</ActivityStatusID>
        <PartyAliasID>4</PartyAliasID>
        <PartyAliasName>משיב</PartyAliasName>
        <OrdinalNumber>3</OrdinalNumber>
        <LegalEntityID>74290018</LegalEntityID>
        <CaseLegalEntityID>126195846</CaseLegalEntityID>
        <AuthenticationTypeID>1</AuthenticationTypeID>
        <AuthenticationTypeName>ת"ז</AuthenticationTypeName>
        <LegalEntityNumber>316046432</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החשמונאים 39 דירה 6 בת ים </FullAddress>
        <MotionID>0</MotionID>
        <CasePleaID>0</CasePleaID>
        <FatherName>אליעזר</FatherName>
        <LinkedCaseID>0</LinkedCaseID>
        <PartyID>2</PartyID>
        <CasePartyCategoryID>2</CasePartyCategoryID>
        <LegalEntityAddressID>88483220</LegalEntityAddressID>
        <PleaTypeID>5</PleaTypeID>
        <GroupPartyAlias>משיבים</GroupPartyAlias>
        <IsConverted>false</IsConverted>
        <LegalEntityRegisteredNameID>7326464</LegalEntityRegisteredNameID>
        <LegalEntityNameID>95564534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קונטנטה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80656760</CaseID>
        <CaseJudicialPersonPresentationDS>
          <CaseJudicalPersonActive>
            <CaseID>80656760</CaseID>
            <JudicialPersonID>024693871@GOV.IL</JudicialPersonID>
            <JudicialPersonTypeID>1</JudicialPersonTypeID>
            <JudicialTypeID>1</JudicialTypeID>
            <IsChairman>false</IsChairman>
            <TreatmentStartDate>2023-10-10T17:13:29.753+03:00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261439014</CasePartyID>
        <PartyTypeID>1</PartyTypeID>
        <ActivityStatusID>1</ActivityStatusID>
        <PartyAliasID>4</PartyAliasID>
        <PartyAliasName>משיב</PartyAliasName>
        <OrdinalNumber>4</OrdinalNumber>
        <LegalEntityID>77316748</LegalEntityID>
        <CaseLegalEntityID>126236524</CaseLegalEntityID>
        <AuthenticationTypeID>8</AuthenticationTypeID>
        <AuthenticationTypeName>עמותות</AuthenticationTypeName>
        <LegalEntityNumber>580408425</LegalEntityNumber>
        <IsMainPartyType>true</IsMainPartyType>
        <CaseDisplayIdentifier>14601-10-23</CaseDisplayIdentifier>
        <CaseTypeID>10045</CaseTypeID>
        <CaseTypeName>אפוטרופסות (א"פ)</CaseTypeName>
        <CaseName>קונטנטה נ' האפוטרופוס הכללי במחוז תל-אביב ואח'</CaseName>
        <FullAddress>יגיע כפיים 1 חיפה </FullAddress>
        <EmailAddress>office@gaghose.net</EmailAddress>
        <MotionID>0</MotionID>
        <CasePleaID>0</CasePleaID>
        <LinkedCaseID>0</LinkedCaseID>
        <PartyID>2</PartyID>
        <CasePartyCategoryID>2</CasePartyCategoryID>
        <LegalEntityAddressID>81416620</LegalEntityAddressID>
        <LegalEntityEmailAddressID>68154688</LegalEntityEmailAddressID>
        <PleaTypeID>5</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SelectionDS>
    <CaseName>קונטנטה נ' האפוטרופוס הכללי במחוז תל-אביב ואח'</CaseName>
    <CaseDisplayIdentifier>14601-10-23</CaseDisplayIdentifier>
    <CaseInterestID>10123</CaseInterestID>
    <CaseTypeShortName>א"פ</CaseTypeShortName>
  </dt_DecisionCase>
  <dt_DecisionJudgePanel>
    <JudgeID>024693871@GOV.IL</JudgeID>
    <DisplayName>יהורם שקד</DisplayName>
    <RoleName>שופט</RoleName>
    <UserTitleName>שופט</UserTitleName>
  </dt_DecisionJudgePanel>
  <dt_LegalEntityDetails>
    <PartyID>1</PartyID>
    <PartyTypeID>1</PartyTypeID>
    <DecisionID>0</DecisionID>
    <StreetName>החשמונאים 39 דירה 6</StreetName>
    <ZipCode>5949614</ZipCode>
    <CityName>בת ים</CityName>
    <FullName>לירון קונטנטה</FullName>
    <IsPublicationProhibited>false</IsPublicationProhibited>
  </dt_LegalEntityDetails>
  <dt_LegalEntityDetails>
    <Fax>03-5502706</Fax>
    <Phone>03-5041790</Phone>
    <PartyID>1</PartyID>
    <PartyTypeID>2</PartyTypeID>
    <DecisionID>0</DecisionID>
    <StreetName>שנקר 53 דירה 8</StreetName>
    <ZipCode>58331</ZipCode>
    <CityName>חולון</CityName>
    <FullName>חמי דונר</FullName>
    <Email>DONNERSS@ZAHAV.NET.IL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 גג לנזקק ולחוסה</FullName>
    <IsPublicationProhibited>false</IsPublicationProhibited>
  </dt_LegalEntityDetails>
  <dt_LegalEntityDetails>
    <PartyID>2</PartyID>
    <PartyTypeID>1</PartyTypeID>
    <DecisionID>0</DecisionID>
    <StreetName>החשמונאים 39 דירה 6 </StreetName>
    <ZipCode>5949614</ZipCode>
    <CityName>בת ים</CityName>
    <FullName>שיר קונטנטה</FullName>
    <IsPublicationProhibited>false</IsPublicationProhibited>
  </dt_LegalEntityDetails>
  <dt_LegalEntityDetails>
    <Fax>077-7577590</Fax>
    <PartyID>2</PartyID>
    <PartyTypeID>1</PartyTypeID>
    <DecisionID>0</DecisionID>
    <StreetName>יגיע כפיים 1</StreetName>
    <ZipCode>2629901</ZipCode>
    <CityName>חיפה</CityName>
    <FullName> גג לנזקק ולחוסה (ע"ר) </FullName>
    <Email>office@gaghose.net</Email>
    <IsPublicationProhibited>false</IsPublicationProhibited>
  </dt_LegalEntityDetails>
  <dt_CaseJudicalPersonActive>
    <CaseJudicalPerson>שופט יהורם שקד</CaseJudicalPerson>
  </dt_CaseJudicalPersonActive>
  <dt_Sitting>
    <PreviousMeetingDate>2023-12-18T08:30:00+02:00</PreviousMeetingDate>
    <PreviousSittingTypeID>1</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t_InMatterOfCase>
    <InMatterOfCaseID>132192</InMatterOfCaseID>
    <AuthenticationTypeID>1</AuthenticationTypeID>
    <AuthenticationNumber>316046432</AuthenticationNumber>
    <FirstName>שיר</FirstName>
    <LastName>קונטנטה</LastName>
  </dt_InMatterOfCase>
</DecisionTemplateDS>
</file>

<file path=customXml/itemProps1.xml><?xml version="1.0" encoding="utf-8"?>
<ds:datastoreItem xmlns:ds="http://schemas.openxmlformats.org/officeDocument/2006/customXml" ds:itemID="{FDBE9467-00B3-4F8F-9DDD-D6FBCD942B7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1836</Words>
  <Characters>9181</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2023-12-21T06:52:00Z</dcterms:created>
  <dcterms:modified xsi:type="dcterms:W3CDTF">2023-12-21T06:52:00Z</dcterms:modified>
</cp:coreProperties>
</file>